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word/_rels/document.xml.rels" ContentType="application/vnd.openxmlformats-package.relationships+xml"/>
  <Override PartName="/word/fontTable.xml" ContentType="application/vnd.openxmlformats-officedocument.wordprocessingml.fontTable+xml"/>
  <Override PartName="/word/media/image1.png" ContentType="image/png"/>
  <Override PartName="/word/media/image2.png" ContentType="image/png"/>
  <Override PartName="/word/theme/theme1.xml" ContentType="application/vnd.openxmlformats-officedocument.theme+xml"/>
  <Override PartName="/word/settings.xml" ContentType="application/vnd.openxmlformats-officedocument.wordprocessingml.settings+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docProps/custom.xml" ContentType="application/vnd.openxmlformats-officedocument.custom-properties+xml"/>
  <Override PartName="/docProps/core.xml" ContentType="application/vnd.openxmlformats-package.core-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Standard"/>
        <w:rPr/>
      </w:pPr>
      <w:r>
        <w:rPr>
          <w:rFonts w:eastAsia="Calibri"/>
          <w:b/>
          <w:bCs/>
          <w:szCs w:val="28"/>
        </w:rPr>
        <w:t xml:space="preserve">  </w:t>
      </w:r>
      <w:r>
        <w:rPr/>
        <w:drawing>
          <wp:inline distT="0" distB="0" distL="0" distR="0">
            <wp:extent cx="1981200" cy="733425"/>
            <wp:effectExtent l="0" t="0" r="0" b="0"/>
            <wp:docPr id="1" name="Рисунок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
                    <pic:cNvPicPr>
                      <a:picLocks noChangeAspect="1" noChangeArrowheads="1"/>
                    </pic:cNvPicPr>
                  </pic:nvPicPr>
                  <pic:blipFill>
                    <a:blip r:embed="rId2"/>
                    <a:stretch>
                      <a:fillRect/>
                    </a:stretch>
                  </pic:blipFill>
                  <pic:spPr bwMode="auto">
                    <a:xfrm>
                      <a:off x="0" y="0"/>
                      <a:ext cx="1981200" cy="733425"/>
                    </a:xfrm>
                    <a:prstGeom prst="rect">
                      <a:avLst/>
                    </a:prstGeom>
                  </pic:spPr>
                </pic:pic>
              </a:graphicData>
            </a:graphic>
          </wp:inline>
        </w:drawing>
      </w:r>
      <w:r>
        <w:rPr>
          <w:rFonts w:eastAsia="Calibri"/>
          <w:b/>
          <w:bCs/>
          <w:szCs w:val="28"/>
        </w:rPr>
        <w:t xml:space="preserve">                                                                      </w:t>
      </w:r>
    </w:p>
    <w:p>
      <w:pPr>
        <w:pStyle w:val="Standard"/>
        <w:rPr>
          <w:rFonts w:eastAsia="Calibri"/>
          <w:b/>
          <w:bCs/>
          <w:szCs w:val="28"/>
        </w:rPr>
      </w:pPr>
      <w:r>
        <w:rPr>
          <w:rFonts w:eastAsia="Calibri"/>
          <w:b/>
          <w:bCs/>
          <w:szCs w:val="28"/>
        </w:rPr>
      </w:r>
    </w:p>
    <w:p>
      <w:pPr>
        <w:pStyle w:val="Standard"/>
        <w:jc w:val="right"/>
        <w:rPr>
          <w:rFonts w:ascii="Times New Roman" w:hAnsi="Times New Roman" w:cs="Times New Roman"/>
        </w:rPr>
      </w:pPr>
      <w:r>
        <w:rPr>
          <w:rFonts w:eastAsia="Times New Roman" w:cs="Times New Roman" w:ascii="Times New Roman" w:hAnsi="Times New Roman"/>
          <w:b/>
          <w:bCs/>
          <w:sz w:val="32"/>
          <w:szCs w:val="28"/>
        </w:rPr>
        <w:t>ПРЕСС-РЕЛИЗ</w:t>
      </w:r>
    </w:p>
    <w:p>
      <w:pPr>
        <w:pStyle w:val="Standard"/>
        <w:jc w:val="right"/>
        <w:rPr>
          <w:rFonts w:ascii="Times New Roman" w:hAnsi="Times New Roman" w:cs="Times New Roman"/>
        </w:rPr>
      </w:pPr>
      <w:r>
        <w:rPr/>
      </w:r>
    </w:p>
    <w:p>
      <w:pPr>
        <w:pStyle w:val="Standard"/>
        <w:jc w:val="left"/>
        <w:rPr>
          <w:rFonts w:ascii="Times New Roman" w:hAnsi="Times New Roman" w:cs="Times New Roman"/>
          <w:sz w:val="24"/>
          <w:szCs w:val="24"/>
        </w:rPr>
      </w:pPr>
      <w:r>
        <w:rPr>
          <w:rFonts w:cs="Times New Roman" w:ascii="Times New Roman" w:hAnsi="Times New Roman"/>
          <w:sz w:val="24"/>
          <w:szCs w:val="24"/>
        </w:rPr>
      </w:r>
    </w:p>
    <w:p>
      <w:pPr>
        <w:pStyle w:val="Normal"/>
        <w:spacing w:lineRule="auto" w:line="240" w:before="0" w:after="0"/>
        <w:jc w:val="left"/>
        <w:rPr>
          <w:rFonts w:ascii="Times New Roman" w:hAnsi="Times New Roman" w:eastAsia="Times New Roman" w:cs="Times New Roman"/>
          <w:b/>
          <w:bCs/>
          <w:sz w:val="28"/>
          <w:szCs w:val="28"/>
        </w:rPr>
      </w:pPr>
      <w:r>
        <w:rPr>
          <w:rFonts w:eastAsia="Times New Roman" w:cs="Times New Roman" w:ascii="Times New Roman" w:hAnsi="Times New Roman"/>
          <w:b/>
          <w:bCs/>
          <w:sz w:val="28"/>
          <w:szCs w:val="28"/>
          <w:lang w:eastAsia="ru-RU"/>
        </w:rPr>
        <w:br/>
      </w:r>
    </w:p>
    <w:p>
      <w:pPr>
        <w:pStyle w:val="Normal"/>
        <w:spacing w:lineRule="auto" w:line="240" w:before="0" w:after="0"/>
        <w:ind w:hanging="0"/>
        <w:jc w:val="left"/>
        <w:rPr>
          <w:rFonts w:ascii="Times New Roman" w:hAnsi="Times New Roman" w:eastAsia="Times New Roman" w:cs="Times New Roman"/>
          <w:b/>
          <w:bCs/>
          <w:sz w:val="22"/>
          <w:szCs w:val="22"/>
          <w:highlight w:val="none"/>
          <w:lang w:eastAsia="sk-SK"/>
          <w14:ligatures w14:val="none"/>
        </w:rPr>
      </w:pPr>
      <w:r>
        <w:rPr/>
        <w:drawing>
          <wp:inline distT="0" distB="0" distL="0" distR="0">
            <wp:extent cx="4887595" cy="4887595"/>
            <wp:effectExtent l="0" t="0" r="0" b="0"/>
            <wp:docPr id="2" name="Изображение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Изображение1" descr=""/>
                    <pic:cNvPicPr>
                      <a:picLocks noChangeAspect="1" noChangeArrowheads="1"/>
                    </pic:cNvPicPr>
                  </pic:nvPicPr>
                  <pic:blipFill>
                    <a:blip r:embed="rId3"/>
                    <a:stretch>
                      <a:fillRect/>
                    </a:stretch>
                  </pic:blipFill>
                  <pic:spPr bwMode="auto">
                    <a:xfrm>
                      <a:off x="0" y="0"/>
                      <a:ext cx="4887595" cy="4887595"/>
                    </a:xfrm>
                    <a:prstGeom prst="rect">
                      <a:avLst/>
                    </a:prstGeom>
                  </pic:spPr>
                </pic:pic>
              </a:graphicData>
            </a:graphic>
          </wp:inline>
        </w:drawing>
      </w:r>
    </w:p>
    <w:p>
      <w:pPr>
        <w:pStyle w:val="Normal"/>
        <w:spacing w:lineRule="auto" w:line="240" w:before="0" w:after="0"/>
        <w:ind w:hanging="0"/>
        <w:jc w:val="left"/>
        <w:rPr>
          <w:rFonts w:ascii="Times New Roman" w:hAnsi="Times New Roman" w:eastAsia="Times New Roman" w:cs="Times New Roman"/>
          <w:b/>
          <w:bCs/>
          <w:sz w:val="22"/>
          <w:szCs w:val="22"/>
          <w:highlight w:val="none"/>
          <w:lang w:eastAsia="sk-SK"/>
          <w14:ligatures w14:val="none"/>
        </w:rPr>
      </w:pPr>
      <w:r>
        <w:rPr/>
      </w:r>
    </w:p>
    <w:p>
      <w:pPr>
        <w:pStyle w:val="Normal"/>
        <w:spacing w:lineRule="auto" w:line="240" w:before="0" w:after="0"/>
        <w:ind w:hanging="0"/>
        <w:jc w:val="left"/>
        <w:rPr>
          <w:rFonts w:ascii="Times New Roman" w:hAnsi="Times New Roman" w:eastAsia="Times New Roman" w:cs="Times New Roman"/>
          <w:b/>
          <w:bCs/>
          <w:sz w:val="22"/>
          <w:szCs w:val="22"/>
          <w:highlight w:val="none"/>
          <w:lang w:eastAsia="sk-SK"/>
          <w14:ligatures w14:val="none"/>
        </w:rPr>
      </w:pPr>
      <w:r>
        <w:rPr/>
      </w:r>
    </w:p>
    <w:p>
      <w:pPr>
        <w:pStyle w:val="Normal"/>
        <w:spacing w:lineRule="auto" w:line="240" w:before="0" w:after="0"/>
        <w:ind w:hanging="0"/>
        <w:jc w:val="both"/>
        <w:rPr>
          <w:b w:val="false"/>
          <w:bCs w:val="false"/>
        </w:rPr>
      </w:pPr>
      <w:r>
        <w:rPr>
          <w:rFonts w:eastAsia="Times New Roman" w:cs="Times New Roman" w:ascii="Times New Roman" w:hAnsi="Times New Roman"/>
          <w:b w:val="false"/>
          <w:bCs w:val="false"/>
          <w:sz w:val="22"/>
          <w:szCs w:val="22"/>
          <w:lang w:eastAsia="sk-SK"/>
        </w:rPr>
        <w:tab/>
        <w:t>В соответствии с положениями статьи 7 Земельного кодекса Российской Федерации (далее – ЗК РФ)  использование земель осуществляется в строгом соответствии с их целевым назначением. Правовой режим земель и земельных участков определяется в соответствии с федеральными законами исходя из их принадлежности к той или иной категории земель и разрешенного использования.</w:t>
      </w:r>
    </w:p>
    <w:p>
      <w:pPr>
        <w:pStyle w:val="Normal"/>
        <w:spacing w:lineRule="auto" w:line="240" w:before="0" w:after="0"/>
        <w:ind w:hanging="0"/>
        <w:jc w:val="both"/>
        <w:rPr>
          <w:b w:val="false"/>
          <w:bCs w:val="false"/>
        </w:rPr>
      </w:pPr>
      <w:r>
        <w:rPr>
          <w:rFonts w:eastAsia="Times New Roman" w:cs="Times New Roman" w:ascii="Times New Roman" w:hAnsi="Times New Roman"/>
          <w:b w:val="false"/>
          <w:bCs w:val="false"/>
          <w:sz w:val="22"/>
          <w:szCs w:val="22"/>
          <w:lang w:eastAsia="sk-SK"/>
        </w:rPr>
        <w:tab/>
        <w:t xml:space="preserve">Действующее законодательство разграничивает процедуры изменения вида разрешенного использования земельного участка и приведения в соответствие видов разрешенного использования земельных участков Классификатору видов разрешенного использования земельных участков, утвержденному приказом Росреестра от 10 ноября 2020 г. N П/0412 (далее - Классификатор).   </w:t>
      </w:r>
    </w:p>
    <w:p>
      <w:pPr>
        <w:pStyle w:val="Normal"/>
        <w:spacing w:lineRule="auto" w:line="240" w:before="0" w:after="0"/>
        <w:ind w:hanging="0"/>
        <w:jc w:val="both"/>
        <w:rPr>
          <w:b w:val="false"/>
          <w:bCs w:val="false"/>
        </w:rPr>
      </w:pPr>
      <w:r>
        <w:rPr>
          <w:b w:val="false"/>
          <w:bCs w:val="false"/>
        </w:rPr>
      </w:r>
    </w:p>
    <w:p>
      <w:pPr>
        <w:pStyle w:val="Normal"/>
        <w:spacing w:lineRule="auto" w:line="240" w:before="0" w:after="0"/>
        <w:ind w:hanging="0"/>
        <w:jc w:val="both"/>
        <w:rPr>
          <w:b/>
          <w:bCs/>
        </w:rPr>
      </w:pPr>
      <w:r>
        <w:rPr>
          <w:rFonts w:eastAsia="Times New Roman" w:cs="Times New Roman" w:ascii="Times New Roman" w:hAnsi="Times New Roman"/>
          <w:b/>
          <w:bCs/>
          <w:sz w:val="22"/>
          <w:szCs w:val="22"/>
          <w:lang w:eastAsia="sk-SK"/>
        </w:rPr>
        <w:tab/>
        <w:t xml:space="preserve">Изменение вида разрешенного использования земельных участков. </w:t>
      </w:r>
    </w:p>
    <w:p>
      <w:pPr>
        <w:pStyle w:val="Normal"/>
        <w:spacing w:lineRule="auto" w:line="240" w:before="0" w:after="0"/>
        <w:ind w:hanging="0"/>
        <w:jc w:val="both"/>
        <w:rPr>
          <w:b/>
          <w:bCs/>
        </w:rPr>
      </w:pPr>
      <w:r>
        <w:rPr>
          <w:b/>
          <w:bCs/>
        </w:rPr>
      </w:r>
    </w:p>
    <w:p>
      <w:pPr>
        <w:pStyle w:val="Normal"/>
        <w:spacing w:lineRule="auto" w:line="240" w:before="0" w:after="0"/>
        <w:ind w:hanging="0"/>
        <w:jc w:val="both"/>
        <w:rPr>
          <w:b w:val="false"/>
          <w:bCs w:val="false"/>
        </w:rPr>
      </w:pPr>
      <w:r>
        <w:rPr>
          <w:rFonts w:eastAsia="Times New Roman" w:cs="Times New Roman" w:ascii="Times New Roman" w:hAnsi="Times New Roman"/>
          <w:b w:val="false"/>
          <w:bCs w:val="false"/>
          <w:sz w:val="22"/>
          <w:szCs w:val="22"/>
          <w:lang w:eastAsia="sk-SK"/>
        </w:rPr>
        <w:tab/>
        <w:t>Согласно пункту 2 статьи 7 ЗК РФ в отношении земельного участка в соответствии с федеральным законом могут быть установлены один или несколько основных, условно разрешенных или вспомогательных видов разрешенного использования.</w:t>
      </w:r>
    </w:p>
    <w:p>
      <w:pPr>
        <w:pStyle w:val="Normal"/>
        <w:spacing w:lineRule="auto" w:line="240" w:before="0" w:after="0"/>
        <w:ind w:hanging="0"/>
        <w:jc w:val="both"/>
        <w:rPr>
          <w:b w:val="false"/>
          <w:bCs w:val="false"/>
        </w:rPr>
      </w:pPr>
      <w:r>
        <w:rPr>
          <w:rFonts w:eastAsia="Times New Roman" w:cs="Times New Roman" w:ascii="Times New Roman" w:hAnsi="Times New Roman"/>
          <w:b w:val="false"/>
          <w:bCs w:val="false"/>
          <w:sz w:val="22"/>
          <w:szCs w:val="22"/>
          <w:lang w:eastAsia="sk-SK"/>
        </w:rPr>
        <w:tab/>
        <w:t>Любой основной или вспомогательный вид разрешенного использования из предусмотренных градостроительным зонированием территорий выбирается правообладателем земельного участка в соответствии с ЗК РФ и законодательством о градостроительной деятельности. Правообладателем земельного участка по правилам, предусмотренным федеральным законом, может быть получено разрешение на условно разрешенный вид разрешенного использования.</w:t>
      </w:r>
    </w:p>
    <w:p>
      <w:pPr>
        <w:pStyle w:val="Normal"/>
        <w:spacing w:lineRule="auto" w:line="240" w:before="0" w:after="0"/>
        <w:ind w:hanging="0"/>
        <w:jc w:val="both"/>
        <w:rPr>
          <w:b w:val="false"/>
          <w:bCs w:val="false"/>
        </w:rPr>
      </w:pPr>
      <w:r>
        <w:rPr>
          <w:rFonts w:eastAsia="Times New Roman" w:cs="Times New Roman" w:ascii="Times New Roman" w:hAnsi="Times New Roman"/>
          <w:b w:val="false"/>
          <w:bCs w:val="false"/>
          <w:sz w:val="22"/>
          <w:szCs w:val="22"/>
          <w:lang w:eastAsia="sk-SK"/>
        </w:rPr>
        <w:tab/>
        <w:t>В соответствии с частью 4 статьи 37 Градостроительного кодекса Российской Федерации (далее - ГрК РФ)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pPr>
        <w:pStyle w:val="Normal"/>
        <w:spacing w:lineRule="auto" w:line="240" w:before="0" w:after="0"/>
        <w:ind w:hanging="0"/>
        <w:jc w:val="both"/>
        <w:rPr>
          <w:b w:val="false"/>
          <w:bCs w:val="false"/>
        </w:rPr>
      </w:pPr>
      <w:r>
        <w:rPr>
          <w:rFonts w:eastAsia="Times New Roman" w:cs="Times New Roman" w:ascii="Times New Roman" w:hAnsi="Times New Roman"/>
          <w:b w:val="false"/>
          <w:bCs w:val="false"/>
          <w:sz w:val="22"/>
          <w:szCs w:val="22"/>
          <w:lang w:eastAsia="sk-SK"/>
        </w:rPr>
        <w:tab/>
        <w:t>Согласно части 3 статьи 37 ГрК РФ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pPr>
        <w:pStyle w:val="Normal"/>
        <w:spacing w:lineRule="auto" w:line="240" w:before="0" w:after="0"/>
        <w:ind w:hanging="0"/>
        <w:jc w:val="both"/>
        <w:rPr>
          <w:b w:val="false"/>
          <w:bCs w:val="false"/>
        </w:rPr>
      </w:pPr>
      <w:r>
        <w:rPr>
          <w:rFonts w:eastAsia="Times New Roman" w:cs="Times New Roman" w:ascii="Times New Roman" w:hAnsi="Times New Roman"/>
          <w:b w:val="false"/>
          <w:bCs w:val="false"/>
          <w:sz w:val="22"/>
          <w:szCs w:val="22"/>
          <w:lang w:eastAsia="sk-SK"/>
        </w:rPr>
        <w:tab/>
        <w:t>Таким образом, при наличии в градостроительном регламенте необходимого вида разрешенного использования правообладатель участка в целях изменения вида его разрешенного использования обращается в Росреестр с заявлением о государственном кадастровом учете, в котором указывается выбранный вид разрешенного использования.</w:t>
      </w:r>
    </w:p>
    <w:p>
      <w:pPr>
        <w:pStyle w:val="Normal"/>
        <w:spacing w:lineRule="auto" w:line="240" w:before="0" w:after="0"/>
        <w:ind w:hanging="0"/>
        <w:jc w:val="both"/>
        <w:rPr>
          <w:b w:val="false"/>
          <w:bCs w:val="false"/>
        </w:rPr>
      </w:pPr>
      <w:r>
        <w:rPr>
          <w:rFonts w:eastAsia="Times New Roman" w:cs="Times New Roman" w:ascii="Times New Roman" w:hAnsi="Times New Roman"/>
          <w:b w:val="false"/>
          <w:bCs w:val="false"/>
          <w:sz w:val="22"/>
          <w:szCs w:val="22"/>
          <w:lang w:eastAsia="sk-SK"/>
        </w:rPr>
        <w:tab/>
        <w:t xml:space="preserve">Обращаем внимание, в соответствии с Федеральным законом от 13.07.2015 № 218-ФЗ «О государственной регистрации недвижимости» сведения вспомогательных видах разрешенного использования не являются сведениями ЕГРН, соответственно такой вид разрешенного использования не может быть внесен в ЕГРН по заявлению правообладателя.  </w:t>
      </w:r>
    </w:p>
    <w:p>
      <w:pPr>
        <w:pStyle w:val="Normal"/>
        <w:spacing w:lineRule="auto" w:line="240" w:before="0" w:after="0"/>
        <w:ind w:hanging="0"/>
        <w:jc w:val="both"/>
        <w:rPr>
          <w:b w:val="false"/>
          <w:bCs w:val="false"/>
        </w:rPr>
      </w:pPr>
      <w:r>
        <w:rPr>
          <w:rFonts w:eastAsia="Times New Roman" w:cs="Times New Roman" w:ascii="Times New Roman" w:hAnsi="Times New Roman"/>
          <w:b w:val="false"/>
          <w:bCs w:val="false"/>
          <w:sz w:val="22"/>
          <w:szCs w:val="22"/>
          <w:lang w:eastAsia="sk-SK"/>
        </w:rPr>
        <w:tab/>
        <w:t>Также Федеральным законом от 29.07.2017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 (далее – Закон №217-ФЗ ) установлен запрет на изменение вида разрешенного использования отдельных садовых или огородных земельных участков, образованных из земельного участка, предоставленного созданному до дня вступления в силу Закона N 217-ФЗ садоводческому или огородническому некоммерческому объединению граждан. Исключение составляют случаи, когда  такое некоммерческое объединение ликвидировано или исключено из единого государственного реестра юридических лиц как недействующее.</w:t>
      </w:r>
    </w:p>
    <w:p>
      <w:pPr>
        <w:pStyle w:val="Normal"/>
        <w:spacing w:lineRule="auto" w:line="240" w:before="0" w:after="0"/>
        <w:ind w:hanging="0"/>
        <w:jc w:val="both"/>
        <w:rPr>
          <w:b w:val="false"/>
          <w:bCs w:val="false"/>
        </w:rPr>
      </w:pPr>
      <w:r>
        <w:rPr>
          <w:b w:val="false"/>
          <w:bCs w:val="false"/>
        </w:rPr>
      </w:r>
    </w:p>
    <w:p>
      <w:pPr>
        <w:pStyle w:val="Normal"/>
        <w:spacing w:lineRule="auto" w:line="240" w:before="0" w:after="0"/>
        <w:ind w:hanging="0"/>
        <w:jc w:val="both"/>
        <w:rPr>
          <w:b w:val="false"/>
          <w:bCs w:val="false"/>
        </w:rPr>
      </w:pPr>
      <w:r>
        <w:rPr>
          <w:rFonts w:eastAsia="Times New Roman" w:cs="Times New Roman" w:ascii="Times New Roman" w:hAnsi="Times New Roman"/>
          <w:b w:val="false"/>
          <w:bCs w:val="false"/>
          <w:sz w:val="22"/>
          <w:szCs w:val="22"/>
          <w:lang w:eastAsia="sk-SK"/>
        </w:rPr>
        <w:tab/>
      </w:r>
      <w:r>
        <w:rPr>
          <w:rFonts w:eastAsia="Times New Roman" w:cs="Times New Roman" w:ascii="Times New Roman" w:hAnsi="Times New Roman"/>
          <w:b/>
          <w:bCs/>
          <w:sz w:val="22"/>
          <w:szCs w:val="22"/>
          <w:lang w:eastAsia="sk-SK"/>
        </w:rPr>
        <w:t>Приведени</w:t>
      </w:r>
      <w:r>
        <w:rPr>
          <w:rFonts w:eastAsia="Times New Roman" w:cs="Times New Roman" w:ascii="Times New Roman" w:hAnsi="Times New Roman"/>
          <w:b/>
          <w:bCs/>
          <w:sz w:val="22"/>
          <w:szCs w:val="22"/>
          <w:lang w:eastAsia="sk-SK"/>
        </w:rPr>
        <w:t>е</w:t>
      </w:r>
      <w:r>
        <w:rPr>
          <w:rFonts w:eastAsia="Times New Roman" w:cs="Times New Roman" w:ascii="Times New Roman" w:hAnsi="Times New Roman"/>
          <w:b/>
          <w:bCs/>
          <w:sz w:val="22"/>
          <w:szCs w:val="22"/>
          <w:lang w:eastAsia="sk-SK"/>
        </w:rPr>
        <w:t xml:space="preserve"> в соответствие видов разрешенного использования земельных участков Классификатору</w:t>
      </w:r>
    </w:p>
    <w:p>
      <w:pPr>
        <w:pStyle w:val="Normal"/>
        <w:spacing w:lineRule="auto" w:line="240" w:before="0" w:after="0"/>
        <w:ind w:hanging="0"/>
        <w:jc w:val="both"/>
        <w:rPr>
          <w:b w:val="false"/>
          <w:bCs w:val="false"/>
        </w:rPr>
      </w:pPr>
      <w:r>
        <w:rPr>
          <w:b w:val="false"/>
          <w:bCs w:val="false"/>
        </w:rPr>
      </w:r>
    </w:p>
    <w:p>
      <w:pPr>
        <w:pStyle w:val="Normal"/>
        <w:spacing w:lineRule="auto" w:line="240" w:before="0" w:after="0"/>
        <w:ind w:hanging="0"/>
        <w:jc w:val="both"/>
        <w:rPr>
          <w:b w:val="false"/>
          <w:bCs w:val="false"/>
        </w:rPr>
      </w:pPr>
      <w:r>
        <w:rPr>
          <w:rFonts w:eastAsia="Times New Roman" w:cs="Times New Roman" w:ascii="Times New Roman" w:hAnsi="Times New Roman"/>
          <w:b w:val="false"/>
          <w:bCs w:val="false"/>
          <w:sz w:val="22"/>
          <w:szCs w:val="22"/>
          <w:lang w:eastAsia="sk-SK"/>
        </w:rPr>
        <w:tab/>
        <w:t>Согласно части 13 статьи 34 Федерального закона от 23 июня 2014 г. N 171-ФЗ "О внесении изменений в Земельный кодекс Российской Федерации и отдельные законодательные акты Российской Федерации" (далее - Закон N 171-ФЗ) решение об установлении соответствия между разрешенным использованием земельного участка, указанным в заявлении, и видом разрешенного использования земельных участков, установленным Классификатором, принимается на основании заявления правообладателя земельного участка об установлении соответствия разрешенного использования земельного участка Классификатору уполномоченным на установление или изменение видов разрешенного использования земельного участка органом государственной власти или органом местного самоуправления в течение одного месяца со дня поступления такого заявления.</w:t>
      </w:r>
    </w:p>
    <w:p>
      <w:pPr>
        <w:pStyle w:val="Normal"/>
        <w:spacing w:lineRule="auto" w:line="240" w:before="0" w:after="0"/>
        <w:ind w:hanging="0"/>
        <w:jc w:val="both"/>
        <w:rPr>
          <w:b w:val="false"/>
          <w:bCs w:val="false"/>
        </w:rPr>
      </w:pPr>
      <w:r>
        <w:rPr>
          <w:rFonts w:eastAsia="Times New Roman" w:cs="Times New Roman" w:ascii="Times New Roman" w:hAnsi="Times New Roman"/>
          <w:b w:val="false"/>
          <w:bCs w:val="false"/>
          <w:sz w:val="22"/>
          <w:szCs w:val="22"/>
          <w:lang w:eastAsia="sk-SK"/>
        </w:rPr>
        <w:tab/>
        <w:t>На основании данного решения, представленного уполномоченным органом в рамках информационного взаимодействия, Росреестр вносит изменения в сведения Единого государственного реестра недвижимости (далее - ЕГРН) о разрешенном использовании земельного участка.</w:t>
      </w:r>
    </w:p>
    <w:p>
      <w:pPr>
        <w:pStyle w:val="Normal"/>
        <w:spacing w:lineRule="auto" w:line="240" w:before="0" w:after="0"/>
        <w:ind w:hanging="0"/>
        <w:jc w:val="both"/>
        <w:rPr>
          <w:b w:val="false"/>
          <w:bCs w:val="false"/>
        </w:rPr>
      </w:pPr>
      <w:r>
        <w:rPr>
          <w:rFonts w:eastAsia="Times New Roman" w:cs="Times New Roman" w:ascii="Times New Roman" w:hAnsi="Times New Roman"/>
          <w:b w:val="false"/>
          <w:bCs w:val="false"/>
          <w:sz w:val="22"/>
          <w:szCs w:val="22"/>
          <w:lang w:eastAsia="sk-SK"/>
        </w:rPr>
        <w:tab/>
        <w:t>Росреестр обращает внимание, что часть 13 статьи 34 Закона 171-ФЗ предусматривает установление соответствия вида разрешенного использования Классификатору. При принятии решения об установлении соответствия разрешенного использования земельного участка Классификатору не изменяется вид разрешенного использования земельного участка, из Классификатора уполномоченным органом выбирается вид разрешенного использования земельного участка, описание которого максимально соответствует "исходному" виду разрешенного использования земельного участка, исходя из правоустанавливающих документов и целей предоставления земельного участка.</w:t>
      </w:r>
    </w:p>
    <w:p>
      <w:pPr>
        <w:pStyle w:val="Normal"/>
        <w:spacing w:lineRule="auto" w:line="240" w:before="0" w:after="0"/>
        <w:ind w:hanging="0"/>
        <w:jc w:val="both"/>
        <w:rPr>
          <w:b w:val="false"/>
          <w:bCs w:val="false"/>
        </w:rPr>
      </w:pPr>
      <w:r>
        <w:rPr>
          <w:rFonts w:eastAsia="Times New Roman" w:cs="Times New Roman" w:ascii="Times New Roman" w:hAnsi="Times New Roman"/>
          <w:b w:val="false"/>
          <w:bCs w:val="false"/>
          <w:sz w:val="22"/>
          <w:szCs w:val="22"/>
          <w:lang w:eastAsia="sk-SK"/>
        </w:rPr>
        <w:tab/>
        <w:t>Установление соответствия между видами разрешенного использования земельного участка в соответствии с частью 13 статьи 34 Закона N 171-ФЗ не должно приводить к фактическому изменению вида разрешенного использования земельного участка в обход установленных процедур.</w:t>
      </w:r>
    </w:p>
    <w:p>
      <w:pPr>
        <w:pStyle w:val="Normal"/>
        <w:spacing w:lineRule="auto" w:line="240" w:before="0" w:after="0"/>
        <w:ind w:hanging="0"/>
        <w:jc w:val="both"/>
        <w:rPr>
          <w:b w:val="false"/>
          <w:bCs w:val="false"/>
        </w:rPr>
      </w:pPr>
      <w:r>
        <w:rPr>
          <w:b w:val="false"/>
          <w:bCs w:val="false"/>
        </w:rPr>
      </w:r>
    </w:p>
    <w:p>
      <w:pPr>
        <w:pStyle w:val="Normal"/>
        <w:spacing w:lineRule="auto" w:line="240" w:before="0" w:after="0"/>
        <w:ind w:hanging="0"/>
        <w:jc w:val="left"/>
        <w:rPr>
          <w:rFonts w:ascii="Times New Roman" w:hAnsi="Times New Roman" w:eastAsia="Times New Roman" w:cs="Times New Roman"/>
          <w:b/>
          <w:bCs/>
          <w:sz w:val="22"/>
          <w:szCs w:val="22"/>
          <w:highlight w:val="none"/>
          <w:lang w:eastAsia="sk-SK"/>
          <w14:ligatures w14:val="none"/>
        </w:rPr>
      </w:pPr>
      <w:r>
        <w:rPr/>
      </w:r>
    </w:p>
    <w:p>
      <w:pPr>
        <w:pStyle w:val="Normal"/>
        <w:spacing w:lineRule="auto" w:line="240" w:before="0" w:after="0"/>
        <w:ind w:hanging="0"/>
        <w:jc w:val="left"/>
        <w:rPr>
          <w:rFonts w:ascii="Times New Roman" w:hAnsi="Times New Roman" w:eastAsia="Times New Roman" w:cs="Times New Roman"/>
          <w:b/>
          <w:bCs/>
          <w:sz w:val="22"/>
          <w:szCs w:val="22"/>
          <w:highlight w:val="none"/>
          <w:lang w:eastAsia="sk-SK"/>
          <w14:ligatures w14:val="none"/>
        </w:rPr>
      </w:pPr>
      <w:r>
        <w:rPr/>
      </w:r>
    </w:p>
    <w:p>
      <w:pPr>
        <w:pStyle w:val="Normal"/>
        <w:spacing w:lineRule="auto" w:line="240" w:before="0" w:after="0"/>
        <w:ind w:hanging="0"/>
        <w:jc w:val="left"/>
        <w:rPr>
          <w:rFonts w:ascii="Times New Roman" w:hAnsi="Times New Roman" w:eastAsia="Times New Roman" w:cs="Times New Roman"/>
          <w:b/>
          <w:bCs/>
          <w:sz w:val="22"/>
          <w:szCs w:val="22"/>
          <w:highlight w:val="none"/>
          <w:lang w:eastAsia="sk-SK"/>
          <w14:ligatures w14:val="none"/>
        </w:rPr>
      </w:pPr>
      <w:r>
        <w:rPr/>
      </w:r>
    </w:p>
    <w:p>
      <w:pPr>
        <w:pStyle w:val="Normal"/>
        <w:spacing w:lineRule="auto" w:line="240" w:before="0" w:after="0"/>
        <w:ind w:hanging="0"/>
        <w:jc w:val="left"/>
        <w:rPr>
          <w:rFonts w:ascii="Times New Roman" w:hAnsi="Times New Roman" w:eastAsia="Times New Roman" w:cs="Times New Roman"/>
          <w:b/>
          <w:bCs/>
          <w:sz w:val="22"/>
          <w:szCs w:val="22"/>
          <w:highlight w:val="none"/>
          <w:lang w:eastAsia="sk-SK"/>
          <w14:ligatures w14:val="none"/>
        </w:rPr>
      </w:pPr>
      <w:r>
        <w:rPr/>
      </w:r>
    </w:p>
    <w:p>
      <w:pPr>
        <w:pStyle w:val="Normal"/>
        <w:spacing w:lineRule="auto" w:line="240" w:before="0" w:after="0"/>
        <w:ind w:hanging="0"/>
        <w:jc w:val="left"/>
        <w:rPr>
          <w:rFonts w:ascii="Times New Roman" w:hAnsi="Times New Roman" w:eastAsia="Times New Roman" w:cs="Times New Roman"/>
          <w:b/>
          <w:bCs/>
          <w:sz w:val="22"/>
          <w:szCs w:val="22"/>
          <w:highlight w:val="none"/>
          <w:lang w:eastAsia="sk-SK"/>
          <w14:ligatures w14:val="none"/>
        </w:rPr>
      </w:pPr>
      <w:r>
        <w:rPr>
          <w:rFonts w:eastAsia="Times New Roman" w:cs="Times New Roman" w:ascii="Times New Roman" w:hAnsi="Times New Roman"/>
          <w:b/>
          <w:sz w:val="22"/>
          <w:szCs w:val="22"/>
          <w:lang w:eastAsia="sk-SK"/>
        </w:rPr>
        <w:t>Об Управлении Росреестра по Алтайскому краю</w:t>
      </w:r>
    </w:p>
    <w:p>
      <w:pPr>
        <w:pStyle w:val="Standard"/>
        <w:jc w:val="left"/>
        <w:rPr>
          <w:rFonts w:ascii="Times New Roman" w:hAnsi="Times New Roman" w:cs="Times New Roman"/>
          <w:sz w:val="22"/>
          <w:szCs w:val="22"/>
        </w:rPr>
      </w:pPr>
      <w:r>
        <w:rPr>
          <w:rFonts w:eastAsia="Times New Roman" w:cs="Times New Roman" w:ascii="Times New Roman" w:hAnsi="Times New Roman"/>
          <w:sz w:val="22"/>
          <w:szCs w:val="22"/>
          <w:lang w:eastAsia="en-US"/>
        </w:rPr>
        <w:t>Управление Федеральной службы государственной регистрации, кадастра и картографии по Алтайскому краю (Управление Росреестра по Алтайскому краю) является территориальным органом Федеральной службы государственной регистрации, кадастра и картографии (Росреестр), осуществляющим функции по государственной регистрации прав на недвижимое имущество и сделок с ним, по оказанию государственных услуг в сфере осуществления государственного кадастрового учета недвижимого имущества, землеустройства, государственного мониторинга земель, государственной кадастровой оценке, геодезии и картографии. Выполняет функции по организации единой системы государственного кадастрового учета и государственной регистрации прав на недвижимое имущество, инфраструктуры пространственных данных РФ. Ведомство осуществляет федеральный государственный надзор в области геодезии и картографии, государственный земельный надзор, государственный надзор за деятельностью саморегулируемых организаций кадастровых инженеров, оценщиков и арбитражных управляющих. Подведомственное учреждение Управления - филиал ППК «Роскадастра» по Алтайскому краю. Руководитель Управления</w:t>
      </w:r>
      <w:r>
        <w:rPr>
          <w:rFonts w:eastAsia="Times New Roman" w:cs="Times New Roman" w:ascii="Times New Roman" w:hAnsi="Times New Roman"/>
          <w:color w:val="000000"/>
          <w:sz w:val="22"/>
          <w:szCs w:val="22"/>
          <w:lang w:eastAsia="en-US"/>
        </w:rPr>
        <w:t>, главный регистратор Алтайского края</w:t>
      </w:r>
      <w:r>
        <w:rPr>
          <w:rFonts w:eastAsia="Times New Roman" w:cs="Times New Roman" w:ascii="Times New Roman" w:hAnsi="Times New Roman"/>
          <w:sz w:val="22"/>
          <w:szCs w:val="22"/>
          <w:lang w:eastAsia="en-US"/>
        </w:rPr>
        <w:t xml:space="preserve"> – Юрий Викторович Калашников.</w:t>
      </w:r>
    </w:p>
    <w:p>
      <w:pPr>
        <w:pStyle w:val="Standard"/>
        <w:jc w:val="left"/>
        <w:rPr>
          <w:rFonts w:ascii="Times New Roman" w:hAnsi="Times New Roman" w:cs="Times New Roman"/>
          <w:b/>
          <w:sz w:val="24"/>
          <w:szCs w:val="24"/>
        </w:rPr>
      </w:pPr>
      <w:r>
        <w:rPr>
          <w:rFonts w:cs="Times New Roman" w:ascii="Times New Roman" w:hAnsi="Times New Roman"/>
          <w:b/>
          <w:sz w:val="24"/>
          <w:szCs w:val="24"/>
        </w:rPr>
      </w:r>
    </w:p>
    <w:p>
      <w:pPr>
        <w:pStyle w:val="Standard"/>
        <w:jc w:val="left"/>
        <w:rPr>
          <w:rFonts w:ascii="Times New Roman" w:hAnsi="Times New Roman" w:cs="Times New Roman"/>
          <w:sz w:val="22"/>
          <w:szCs w:val="22"/>
        </w:rPr>
      </w:pPr>
      <w:r>
        <w:rPr>
          <w:rFonts w:eastAsia="Times New Roman" w:cs="Times New Roman" w:ascii="Times New Roman" w:hAnsi="Times New Roman"/>
          <w:b/>
          <w:sz w:val="22"/>
          <w:szCs w:val="22"/>
          <w:lang w:eastAsia="sk-SK"/>
        </w:rPr>
        <w:t>Контакты для СМИ</w:t>
      </w:r>
    </w:p>
    <w:p>
      <w:pPr>
        <w:pStyle w:val="Standard"/>
        <w:jc w:val="left"/>
        <w:rPr>
          <w:rFonts w:ascii="Times New Roman" w:hAnsi="Times New Roman" w:cs="Times New Roman"/>
          <w:sz w:val="22"/>
          <w:szCs w:val="22"/>
        </w:rPr>
      </w:pPr>
      <w:r>
        <w:rPr>
          <w:rFonts w:eastAsia="Times New Roman" w:cs="Times New Roman" w:ascii="Times New Roman" w:hAnsi="Times New Roman"/>
          <w:sz w:val="22"/>
          <w:szCs w:val="22"/>
          <w:lang w:eastAsia="en-US"/>
        </w:rPr>
        <w:t>Пресс-секретарь Управления Росреестра по Алтайскому краю</w:t>
        <w:br/>
      </w:r>
      <w:r>
        <w:rPr>
          <w:rFonts w:eastAsia="Times New Roman" w:cs="Times New Roman" w:ascii="Times New Roman" w:hAnsi="Times New Roman"/>
          <w:sz w:val="22"/>
          <w:szCs w:val="22"/>
          <w:shd w:fill="FFFFFF" w:val="clear"/>
        </w:rPr>
        <w:t>Бучнева Анжелика Анатольевна 8 (3852) 29 17 44, 5097</w:t>
      </w:r>
    </w:p>
    <w:p>
      <w:pPr>
        <w:pStyle w:val="Standard"/>
        <w:jc w:val="left"/>
        <w:rPr>
          <w:rFonts w:ascii="Times New Roman" w:hAnsi="Times New Roman" w:cs="Times New Roman"/>
          <w:sz w:val="22"/>
          <w:szCs w:val="22"/>
        </w:rPr>
      </w:pPr>
      <w:hyperlink r:id="rId4" w:tgtFrame="mailto:22press_rosreestr@mail.ru">
        <w:r>
          <w:rPr>
            <w:rFonts w:eastAsia="Times New Roman" w:cs="Times New Roman" w:ascii="Times New Roman" w:hAnsi="Times New Roman"/>
            <w:color w:val="0000FF"/>
            <w:sz w:val="22"/>
            <w:szCs w:val="22"/>
            <w:u w:val="single"/>
            <w:shd w:fill="FFFFFF" w:val="clear"/>
          </w:rPr>
          <w:t>22press_rosreestr@mail.ru</w:t>
        </w:r>
      </w:hyperlink>
      <w:r>
        <w:rPr>
          <w:rFonts w:eastAsia="Times New Roman" w:cs="Times New Roman" w:ascii="Times New Roman" w:hAnsi="Times New Roman"/>
          <w:color w:val="0000FF"/>
          <w:sz w:val="22"/>
          <w:szCs w:val="22"/>
          <w:u w:val="single"/>
          <w:shd w:fill="FFFFFF" w:val="clear"/>
        </w:rPr>
        <w:t xml:space="preserve"> </w:t>
      </w:r>
      <w:r>
        <w:rPr>
          <w:rFonts w:eastAsia="Times New Roman" w:cs="Times New Roman" w:ascii="Times New Roman" w:hAnsi="Times New Roman"/>
          <w:sz w:val="22"/>
          <w:szCs w:val="22"/>
          <w:lang w:eastAsia="en-US"/>
        </w:rPr>
        <w:t>656002, Барнаул, ул. Советская, д. 16</w:t>
      </w:r>
    </w:p>
    <w:p>
      <w:pPr>
        <w:pStyle w:val="Standard"/>
        <w:jc w:val="left"/>
        <w:rPr>
          <w:rFonts w:ascii="Times New Roman" w:hAnsi="Times New Roman" w:cs="Times New Roman"/>
          <w:sz w:val="22"/>
          <w:szCs w:val="22"/>
        </w:rPr>
      </w:pPr>
      <w:r>
        <w:rPr>
          <w:rFonts w:eastAsia="Times New Roman" w:cs="Times New Roman" w:ascii="Times New Roman" w:hAnsi="Times New Roman"/>
          <w:sz w:val="22"/>
          <w:szCs w:val="22"/>
          <w:lang w:eastAsia="en-US"/>
        </w:rPr>
        <w:t>Сайт Росреестра:</w:t>
      </w:r>
      <w:r>
        <w:rPr>
          <w:rFonts w:eastAsia="Times New Roman" w:cs="Times New Roman" w:ascii="Times New Roman" w:hAnsi="Times New Roman"/>
          <w:sz w:val="22"/>
          <w:szCs w:val="22"/>
        </w:rPr>
        <w:t xml:space="preserve"> </w:t>
      </w:r>
      <w:hyperlink r:id="rId5" w:tgtFrame="http://www.rosreestr.gov.ru/">
        <w:r>
          <w:rPr>
            <w:rFonts w:eastAsia="Times New Roman" w:cs="Times New Roman" w:ascii="Times New Roman" w:hAnsi="Times New Roman"/>
            <w:color w:val="0000FF"/>
            <w:sz w:val="22"/>
            <w:szCs w:val="22"/>
            <w:u w:val="single"/>
            <w:shd w:fill="FFFFFF" w:val="clear"/>
            <w:lang w:val="en-US"/>
          </w:rPr>
          <w:t>www</w:t>
        </w:r>
        <w:r>
          <w:rPr>
            <w:rFonts w:eastAsia="Times New Roman" w:cs="Times New Roman" w:ascii="Times New Roman" w:hAnsi="Times New Roman"/>
            <w:color w:val="0000FF"/>
            <w:sz w:val="22"/>
            <w:szCs w:val="22"/>
            <w:u w:val="single"/>
            <w:shd w:fill="FFFFFF" w:val="clear"/>
          </w:rPr>
          <w:t>.</w:t>
        </w:r>
        <w:r>
          <w:rPr>
            <w:rFonts w:eastAsia="Times New Roman" w:cs="Times New Roman" w:ascii="Times New Roman" w:hAnsi="Times New Roman"/>
            <w:color w:val="0000FF"/>
            <w:sz w:val="22"/>
            <w:szCs w:val="22"/>
            <w:u w:val="single"/>
            <w:shd w:fill="FFFFFF" w:val="clear"/>
            <w:lang w:val="en-US"/>
          </w:rPr>
          <w:t>rosreestr</w:t>
        </w:r>
        <w:r>
          <w:rPr>
            <w:rFonts w:eastAsia="Times New Roman" w:cs="Times New Roman" w:ascii="Times New Roman" w:hAnsi="Times New Roman"/>
            <w:color w:val="0000FF"/>
            <w:sz w:val="22"/>
            <w:szCs w:val="22"/>
            <w:u w:val="single"/>
            <w:shd w:fill="FFFFFF" w:val="clear"/>
          </w:rPr>
          <w:t>.</w:t>
        </w:r>
        <w:r>
          <w:rPr>
            <w:rFonts w:eastAsia="Times New Roman" w:cs="Times New Roman" w:ascii="Times New Roman" w:hAnsi="Times New Roman"/>
            <w:color w:val="0000FF"/>
            <w:sz w:val="22"/>
            <w:szCs w:val="22"/>
            <w:u w:val="single"/>
            <w:shd w:fill="FFFFFF" w:val="clear"/>
            <w:lang w:val="en-US"/>
          </w:rPr>
          <w:t>gov</w:t>
        </w:r>
        <w:r>
          <w:rPr>
            <w:rFonts w:eastAsia="Times New Roman" w:cs="Times New Roman" w:ascii="Times New Roman" w:hAnsi="Times New Roman"/>
            <w:color w:val="0000FF"/>
            <w:sz w:val="22"/>
            <w:szCs w:val="22"/>
            <w:u w:val="single"/>
            <w:shd w:fill="FFFFFF" w:val="clear"/>
          </w:rPr>
          <w:t>.</w:t>
        </w:r>
        <w:r>
          <w:rPr>
            <w:rFonts w:eastAsia="Times New Roman" w:cs="Times New Roman" w:ascii="Times New Roman" w:hAnsi="Times New Roman"/>
            <w:color w:val="0000FF"/>
            <w:sz w:val="22"/>
            <w:szCs w:val="22"/>
            <w:u w:val="single"/>
            <w:shd w:fill="FFFFFF" w:val="clear"/>
            <w:lang w:val="en-US"/>
          </w:rPr>
          <w:t>ru</w:t>
        </w:r>
      </w:hyperlink>
      <w:r>
        <w:rPr>
          <w:rFonts w:eastAsia="Times New Roman" w:cs="Times New Roman" w:ascii="Times New Roman" w:hAnsi="Times New Roman"/>
          <w:color w:val="0000FF"/>
          <w:sz w:val="22"/>
          <w:szCs w:val="22"/>
          <w:u w:val="single"/>
          <w:shd w:fill="FFFFFF" w:val="clear"/>
        </w:rPr>
        <w:br/>
      </w:r>
      <w:r>
        <w:rPr>
          <w:rFonts w:eastAsia="Times New Roman" w:cs="Times New Roman" w:ascii="Times New Roman" w:hAnsi="Times New Roman"/>
          <w:sz w:val="22"/>
          <w:szCs w:val="22"/>
          <w:lang w:eastAsia="en-US"/>
        </w:rPr>
        <w:t>Яндекс-Дзен:</w:t>
      </w:r>
      <w:r>
        <w:rPr>
          <w:rFonts w:eastAsia="Times New Roman" w:cs="Times New Roman" w:ascii="Times New Roman" w:hAnsi="Times New Roman"/>
          <w:sz w:val="22"/>
          <w:szCs w:val="22"/>
        </w:rPr>
        <w:t xml:space="preserve"> </w:t>
      </w:r>
      <w:hyperlink r:id="rId6" w:tgtFrame="https://dzen.ru/id/6392ad9bbc8b8d2fd42961a7">
        <w:r>
          <w:rPr>
            <w:rFonts w:eastAsia="Times New Roman" w:cs="Times New Roman" w:ascii="Times New Roman" w:hAnsi="Times New Roman"/>
            <w:color w:val="0000FF"/>
            <w:sz w:val="22"/>
            <w:szCs w:val="22"/>
            <w:u w:val="single"/>
            <w:shd w:fill="FFFFFF" w:val="clear"/>
          </w:rPr>
          <w:t>https://dzen.ru/id/6392ad9bbc8b8d2fd42961a7</w:t>
        </w:r>
      </w:hyperlink>
      <w:r>
        <w:rPr>
          <w:rFonts w:eastAsia="Times New Roman" w:cs="Times New Roman" w:ascii="Times New Roman" w:hAnsi="Times New Roman"/>
          <w:color w:val="0000FF"/>
          <w:sz w:val="22"/>
          <w:szCs w:val="22"/>
          <w:u w:val="single"/>
          <w:shd w:fill="FFFFFF" w:val="clear"/>
        </w:rPr>
        <w:tab/>
      </w:r>
    </w:p>
    <w:p>
      <w:pPr>
        <w:pStyle w:val="Standard"/>
        <w:jc w:val="left"/>
        <w:rPr>
          <w:rFonts w:ascii="Times New Roman" w:hAnsi="Times New Roman" w:cs="Times New Roman"/>
          <w:sz w:val="22"/>
          <w:szCs w:val="22"/>
        </w:rPr>
      </w:pPr>
      <w:r>
        <w:rPr>
          <w:rFonts w:eastAsia="Times New Roman" w:cs="Times New Roman" w:ascii="Times New Roman" w:hAnsi="Times New Roman"/>
          <w:sz w:val="22"/>
          <w:szCs w:val="22"/>
          <w:lang w:eastAsia="en-US"/>
        </w:rPr>
        <w:t>ВКонтакте:</w:t>
      </w:r>
      <w:r>
        <w:rPr>
          <w:rFonts w:eastAsia="Times New Roman" w:cs="Times New Roman" w:ascii="Times New Roman" w:hAnsi="Times New Roman"/>
          <w:color w:val="0000FF"/>
          <w:sz w:val="22"/>
          <w:szCs w:val="22"/>
          <w:shd w:fill="FFFFFF" w:val="clear"/>
        </w:rPr>
        <w:t xml:space="preserve"> </w:t>
      </w:r>
      <w:hyperlink r:id="rId7" w:tgtFrame="https://vk.com/rosreestr_altaiskii_krai">
        <w:r>
          <w:rPr>
            <w:rFonts w:eastAsia="Times New Roman" w:cs="Times New Roman" w:ascii="Times New Roman" w:hAnsi="Times New Roman"/>
            <w:color w:val="0000FF"/>
            <w:sz w:val="22"/>
            <w:szCs w:val="22"/>
            <w:u w:val="single"/>
            <w:shd w:fill="FFFFFF" w:val="clear"/>
          </w:rPr>
          <w:t>https://vk.com/rosreestr_altaiskii_krai</w:t>
        </w:r>
      </w:hyperlink>
      <w:r>
        <w:rPr>
          <w:rFonts w:eastAsia="Times New Roman" w:cs="Times New Roman" w:ascii="Times New Roman" w:hAnsi="Times New Roman"/>
          <w:color w:val="0000FF"/>
          <w:sz w:val="22"/>
          <w:szCs w:val="22"/>
          <w:shd w:fill="FFFFFF" w:val="clear"/>
        </w:rPr>
        <w:t xml:space="preserve"> </w:t>
        <w:br/>
      </w:r>
      <w:r>
        <w:rPr>
          <w:rFonts w:eastAsia="Times New Roman" w:cs="Times New Roman" w:ascii="Times New Roman" w:hAnsi="Times New Roman"/>
          <w:sz w:val="22"/>
          <w:szCs w:val="22"/>
          <w:lang w:eastAsia="en-US"/>
        </w:rPr>
        <w:t>Телеграм-канал:</w:t>
      </w:r>
      <w:r>
        <w:rPr>
          <w:rFonts w:eastAsia="Times New Roman" w:cs="Times New Roman" w:ascii="Times New Roman" w:hAnsi="Times New Roman"/>
          <w:color w:val="0000FF"/>
          <w:sz w:val="22"/>
          <w:szCs w:val="22"/>
          <w:u w:val="single"/>
          <w:shd w:fill="FFFFFF" w:val="clear"/>
        </w:rPr>
        <w:t xml:space="preserve"> https://web.telegram.org/k/#@rosreestr_altaiskii_krai</w:t>
      </w:r>
    </w:p>
    <w:p>
      <w:pPr>
        <w:pStyle w:val="Standard"/>
        <w:jc w:val="left"/>
        <w:rPr>
          <w:rFonts w:ascii="Times New Roman" w:hAnsi="Times New Roman" w:cs="Times New Roman"/>
          <w:sz w:val="22"/>
          <w:szCs w:val="22"/>
        </w:rPr>
      </w:pPr>
      <w:r>
        <w:rPr>
          <w:rFonts w:eastAsia="Times New Roman" w:cs="Times New Roman" w:ascii="Times New Roman" w:hAnsi="Times New Roman"/>
          <w:sz w:val="22"/>
          <w:szCs w:val="22"/>
          <w:lang w:eastAsia="en-US"/>
        </w:rPr>
        <w:t>Одноклассники:</w:t>
      </w:r>
      <w:r>
        <w:rPr>
          <w:rFonts w:eastAsia="Times New Roman" w:cs="Times New Roman" w:ascii="Times New Roman" w:hAnsi="Times New Roman"/>
          <w:color w:val="0000FF"/>
          <w:sz w:val="22"/>
          <w:szCs w:val="22"/>
          <w:u w:val="single"/>
          <w:shd w:fill="FFFFFF" w:val="clear"/>
        </w:rPr>
        <w:t xml:space="preserve"> </w:t>
      </w:r>
      <w:hyperlink r:id="rId8" w:tgtFrame="https://ok.ru/rosreestr22alt.krai">
        <w:r>
          <w:rPr>
            <w:rFonts w:eastAsia="Times New Roman" w:cs="Times New Roman" w:ascii="Times New Roman" w:hAnsi="Times New Roman"/>
            <w:color w:val="0000FF"/>
            <w:sz w:val="22"/>
            <w:szCs w:val="22"/>
            <w:u w:val="single"/>
            <w:shd w:fill="FFFFFF" w:val="clear"/>
          </w:rPr>
          <w:t>https://ok.ru/rosreestr22alt.krai</w:t>
        </w:r>
      </w:hyperlink>
    </w:p>
    <w:p>
      <w:pPr>
        <w:pStyle w:val="Normal"/>
        <w:spacing w:lineRule="auto" w:line="240" w:before="0" w:after="0"/>
        <w:ind w:hanging="0"/>
        <w:jc w:val="both"/>
        <w:rPr>
          <w:rFonts w:ascii="Times New Roman" w:hAnsi="Times New Roman" w:eastAsia="Times New Roman" w:cs="Times New Roman"/>
          <w:color w:val="000000"/>
          <w:sz w:val="28"/>
          <w:szCs w:val="28"/>
          <w:lang w:eastAsia="ru-RU"/>
        </w:rPr>
      </w:pPr>
      <w:r>
        <w:rPr>
          <w:rFonts w:eastAsia="Calibri"/>
          <w:color w:val="0000FF"/>
          <w:sz w:val="20"/>
          <w:u w:val="single"/>
          <w:shd w:fill="FFFFFF" w:val="clear"/>
        </w:rPr>
        <w:t>https://vk.com/video-46688657_45623910</w:t>
      </w:r>
    </w:p>
    <w:p>
      <w:pPr>
        <w:pStyle w:val="72"/>
        <w:shd w:val="clear" w:color="auto" w:fill="auto"/>
        <w:spacing w:lineRule="exact" w:line="317" w:before="0" w:after="0"/>
        <w:ind w:left="40" w:right="60" w:firstLine="700"/>
        <w:jc w:val="both"/>
        <w:rPr>
          <w:color w:val="000000"/>
          <w:sz w:val="28"/>
          <w:szCs w:val="28"/>
          <w:lang w:eastAsia="ru-RU"/>
        </w:rPr>
      </w:pPr>
      <w:r>
        <w:rPr>
          <w:color w:val="000000"/>
          <w:sz w:val="28"/>
          <w:szCs w:val="28"/>
          <w:lang w:eastAsia="ru-RU"/>
        </w:rPr>
      </w:r>
    </w:p>
    <w:p>
      <w:pPr>
        <w:pStyle w:val="Normal"/>
        <w:rPr/>
      </w:pPr>
      <w:r>
        <w:rPr/>
      </w:r>
    </w:p>
    <w:p>
      <w:pPr>
        <w:pStyle w:val="Normal"/>
        <w:spacing w:lineRule="auto" w:line="240" w:before="0" w:after="0"/>
        <w:ind w:firstLine="708"/>
        <w:jc w:val="both"/>
        <w:rPr>
          <w:rFonts w:ascii="Times New Roman" w:hAnsi="Times New Roman" w:eastAsia="Times New Roman" w:cs="Times New Roman"/>
          <w:sz w:val="28"/>
          <w:szCs w:val="28"/>
          <w:lang w:eastAsia="ru-RU"/>
        </w:rPr>
      </w:pPr>
      <w:r>
        <w:rPr>
          <w:rFonts w:eastAsia="Times New Roman" w:cs="Times New Roman" w:ascii="Times New Roman" w:hAnsi="Times New Roman"/>
          <w:sz w:val="28"/>
          <w:szCs w:val="28"/>
          <w:lang w:eastAsia="ru-RU"/>
        </w:rPr>
        <w:t xml:space="preserve"> </w:t>
      </w:r>
    </w:p>
    <w:p>
      <w:pPr>
        <w:pStyle w:val="Normal"/>
        <w:spacing w:lineRule="auto" w:line="240" w:before="0" w:after="0"/>
        <w:ind w:firstLine="708"/>
        <w:jc w:val="both"/>
        <w:rPr>
          <w:rFonts w:ascii="Times New Roman" w:hAnsi="Times New Roman" w:eastAsia="Times New Roman" w:cs="Times New Roman"/>
          <w:sz w:val="28"/>
          <w:szCs w:val="28"/>
          <w:lang w:eastAsia="ru-RU"/>
        </w:rPr>
      </w:pPr>
      <w:r>
        <w:rPr>
          <w:rFonts w:eastAsia="Times New Roman" w:cs="Times New Roman" w:ascii="Times New Roman" w:hAnsi="Times New Roman"/>
          <w:sz w:val="28"/>
          <w:szCs w:val="28"/>
          <w:lang w:eastAsia="ru-RU"/>
        </w:rPr>
      </w:r>
    </w:p>
    <w:p>
      <w:pPr>
        <w:pStyle w:val="Normal"/>
        <w:spacing w:lineRule="auto" w:line="240" w:before="0" w:after="0"/>
        <w:ind w:firstLine="708"/>
        <w:jc w:val="both"/>
        <w:rPr>
          <w:rFonts w:ascii="Times New Roman" w:hAnsi="Times New Roman" w:eastAsia="Times New Roman" w:cs="Times New Roman"/>
          <w:sz w:val="28"/>
          <w:szCs w:val="28"/>
          <w:lang w:eastAsia="ru-RU"/>
        </w:rPr>
      </w:pPr>
      <w:r>
        <w:rPr>
          <w:rFonts w:eastAsia="Times New Roman" w:cs="Times New Roman" w:ascii="Times New Roman" w:hAnsi="Times New Roman"/>
          <w:sz w:val="28"/>
          <w:szCs w:val="28"/>
          <w:lang w:eastAsia="ru-RU"/>
        </w:rPr>
      </w:r>
    </w:p>
    <w:p>
      <w:pPr>
        <w:pStyle w:val="Normal"/>
        <w:spacing w:lineRule="auto" w:line="240" w:before="0" w:after="0"/>
        <w:ind w:firstLine="708"/>
        <w:jc w:val="both"/>
        <w:rPr>
          <w:rFonts w:ascii="Times New Roman" w:hAnsi="Times New Roman" w:eastAsia="Times New Roman" w:cs="Times New Roman"/>
          <w:sz w:val="28"/>
          <w:szCs w:val="28"/>
          <w:lang w:eastAsia="ru-RU"/>
        </w:rPr>
      </w:pPr>
      <w:r>
        <w:rPr>
          <w:rFonts w:eastAsia="Times New Roman" w:cs="Times New Roman" w:ascii="Times New Roman" w:hAnsi="Times New Roman"/>
          <w:sz w:val="28"/>
          <w:szCs w:val="28"/>
          <w:lang w:eastAsia="ru-RU"/>
        </w:rPr>
      </w:r>
    </w:p>
    <w:p>
      <w:pPr>
        <w:pStyle w:val="Normal"/>
        <w:spacing w:lineRule="auto" w:line="240" w:before="0" w:after="0"/>
        <w:ind w:firstLine="708"/>
        <w:jc w:val="both"/>
        <w:rPr>
          <w:rFonts w:ascii="Times New Roman" w:hAnsi="Times New Roman" w:eastAsia="Times New Roman" w:cs="Times New Roman"/>
          <w:sz w:val="28"/>
          <w:szCs w:val="28"/>
          <w:lang w:eastAsia="ru-RU"/>
        </w:rPr>
      </w:pPr>
      <w:r>
        <w:rPr>
          <w:rFonts w:eastAsia="Times New Roman" w:cs="Times New Roman" w:ascii="Times New Roman" w:hAnsi="Times New Roman"/>
          <w:sz w:val="28"/>
          <w:szCs w:val="28"/>
          <w:lang w:eastAsia="ru-RU"/>
        </w:rPr>
      </w:r>
    </w:p>
    <w:sectPr>
      <w:type w:val="nextPage"/>
      <w:pgSz w:w="11906" w:h="16838"/>
      <w:pgMar w:left="720" w:right="720" w:gutter="0" w:header="0" w:top="720" w:footer="0" w:bottom="720"/>
      <w:pgNumType w:fmt="decimal"/>
      <w:formProt w:val="false"/>
      <w:textDirection w:val="lrTb"/>
      <w:docGrid w:type="default" w:linePitch="360"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Calibri">
    <w:charset w:val="01"/>
    <w:family w:val="roman"/>
    <w:pitch w:val="default"/>
  </w:font>
  <w:font w:name="Arial">
    <w:charset w:val="01"/>
    <w:family w:val="roman"/>
    <w:pitch w:val="default"/>
  </w:font>
  <w:font w:name="Cambria">
    <w:charset w:val="01"/>
    <w:family w:val="roman"/>
    <w:pitch w:val="default"/>
  </w:font>
  <w:font w:name="Times New Roman">
    <w:charset w:val="01"/>
    <w:family w:val="roman"/>
    <w:pitch w:val="default"/>
  </w:font>
  <w:font w:name="PT Astra Serif">
    <w:charset w:val="01"/>
    <w:family w:val="roman"/>
    <w:pitch w:val="default"/>
  </w:font>
</w:fonts>
</file>

<file path=word/settings.xml><?xml version="1.0" encoding="utf-8"?>
<w:settings xmlns:w="http://schemas.openxmlformats.org/wordprocessingml/2006/main">
  <w:zoom w:percent="160"/>
  <w:defaultTabStop w:val="708"/>
  <w:autoHyphenation w:val="true"/>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themeFontLang w:val="en-US" w:eastAsia="zh-CN"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Arial" w:asciiTheme="minorHAnsi" w:cstheme="minorBidi" w:eastAsiaTheme="minorHAnsi" w:hAnsiTheme="minorHAnsi"/>
        <w:sz w:val="22"/>
        <w:szCs w:val="22"/>
        <w:lang w:val="ru-RU" w:eastAsia="en-US" w:bidi="ar-SA"/>
      </w:rPr>
    </w:rPrDefault>
    <w:pPrDefault>
      <w:pPr>
        <w:suppressAutoHyphens w:val="true"/>
      </w:pPr>
    </w:pPrDefault>
  </w:docDefaults>
  <w:latentStyles w:defLockedState="0" w:defUIPriority="99" w:defSemiHidden="1" w:defUnhideWhenUsed="1" w:defQFormat="0" w:count="267">
    <w:lsdException w:name="Normal" w:uiPriority="0" w:semiHidden="0" w:unhideWhenUsed="0" w:qFormat="1"/>
    <w:lsdException w:name="heading 1" w:uiPriority="9"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uiPriority="10" w:semiHidden="0" w:unhideWhenUsed="0" w:qFormat="1"/>
    <w:lsdException w:name="Default Paragraph Font" w:uiPriority="1"/>
    <w:lsdException w:name="Subtitle" w:uiPriority="11" w:semiHidden="0" w:unhideWhenUsed="0" w:qFormat="1"/>
    <w:lsdException w:name="Strong" w:uiPriority="22" w:semiHidden="0" w:unhideWhenUsed="0" w:qFormat="1"/>
    <w:lsdException w:name="Emphasis" w:uiPriority="20" w:semiHidden="0" w:unhideWhenUsed="0" w:qFormat="1"/>
    <w:lsdException w:name="Table Grid" w:uiPriority="59" w:semiHidden="0" w:unhideWhenUsed="0"/>
    <w:lsdException w:name="Placeholder Text" w:unhideWhenUsed="0"/>
    <w:lsdException w:name="No Spacing" w:uiPriority="1" w:semiHidden="0" w:unhideWhenUsed="0" w:qFormat="1"/>
    <w:lsdException w:name="Light Shading" w:uiPriority="60" w:semiHidden="0" w:unhideWhenUsed="0"/>
    <w:lsdException w:name="Light List" w:uiPriority="61" w:semiHidden="0" w:unhideWhenUsed="0"/>
    <w:lsdException w:name="Light Grid" w:uiPriority="62" w:semiHidden="0" w:unhideWhenUsed="0"/>
    <w:lsdException w:name="Medium Shading 1" w:uiPriority="63" w:semiHidden="0" w:unhideWhenUsed="0"/>
    <w:lsdException w:name="Medium Shading 2" w:uiPriority="64" w:semiHidden="0" w:unhideWhenUsed="0"/>
    <w:lsdException w:name="Medium List 1" w:uiPriority="65" w:semiHidden="0" w:unhideWhenUsed="0"/>
    <w:lsdException w:name="Medium List 2" w:uiPriority="66" w:semiHidden="0" w:unhideWhenUsed="0"/>
    <w:lsdException w:name="Medium Grid 1" w:uiPriority="67" w:semiHidden="0" w:unhideWhenUsed="0"/>
    <w:lsdException w:name="Medium Grid 2" w:uiPriority="68" w:semiHidden="0" w:unhideWhenUsed="0"/>
    <w:lsdException w:name="Medium Grid 3" w:uiPriority="69" w:semiHidden="0" w:unhideWhenUsed="0"/>
    <w:lsdException w:name="Dark List" w:uiPriority="70" w:semiHidden="0" w:unhideWhenUsed="0"/>
    <w:lsdException w:name="Colorful Shading" w:uiPriority="71" w:semiHidden="0" w:unhideWhenUsed="0"/>
    <w:lsdException w:name="Colorful List" w:uiPriority="72" w:semiHidden="0" w:unhideWhenUsed="0"/>
    <w:lsdException w:name="Colorful Grid" w:uiPriority="73" w:semiHidden="0" w:unhideWhenUsed="0"/>
    <w:lsdException w:name="Light Shading Accent 1" w:uiPriority="60" w:semiHidden="0" w:unhideWhenUsed="0"/>
    <w:lsdException w:name="Light List Accent 1" w:uiPriority="61" w:semiHidden="0" w:unhideWhenUsed="0"/>
    <w:lsdException w:name="Light Grid Accent 1" w:uiPriority="62" w:semiHidden="0" w:unhideWhenUsed="0"/>
    <w:lsdException w:name="Medium Shading 1 Accent 1" w:uiPriority="63" w:semiHidden="0" w:unhideWhenUsed="0"/>
    <w:lsdException w:name="Medium Shading 2 Accent 1" w:uiPriority="64" w:semiHidden="0" w:unhideWhenUsed="0"/>
    <w:lsdException w:name="Medium List 1 Accent 1" w:uiPriority="65" w:semiHidden="0" w:unhideWhenUsed="0"/>
    <w:lsdException w:name="Revision" w:unhideWhenUsed="0"/>
    <w:lsdException w:name="List Paragraph" w:uiPriority="34" w:semiHidden="0" w:unhideWhenUsed="0" w:qFormat="1"/>
    <w:lsdException w:name="Quote" w:uiPriority="29" w:semiHidden="0" w:unhideWhenUsed="0" w:qFormat="1"/>
    <w:lsdException w:name="Intense Quote" w:uiPriority="30" w:semiHidden="0" w:unhideWhenUsed="0" w:qFormat="1"/>
    <w:lsdException w:name="Medium List 2 Accent 1" w:uiPriority="66" w:semiHidden="0" w:unhideWhenUsed="0"/>
    <w:lsdException w:name="Medium Grid 1 Accent 1" w:uiPriority="67" w:semiHidden="0" w:unhideWhenUsed="0"/>
    <w:lsdException w:name="Medium Grid 2 Accent 1" w:uiPriority="68" w:semiHidden="0" w:unhideWhenUsed="0"/>
    <w:lsdException w:name="Medium Grid 3 Accent 1" w:uiPriority="69" w:semiHidden="0" w:unhideWhenUsed="0"/>
    <w:lsdException w:name="Dark List Accent 1" w:uiPriority="70" w:semiHidden="0" w:unhideWhenUsed="0"/>
    <w:lsdException w:name="Colorful Shading Accent 1" w:uiPriority="71" w:semiHidden="0" w:unhideWhenUsed="0"/>
    <w:lsdException w:name="Colorful List Accent 1" w:uiPriority="72" w:semiHidden="0" w:unhideWhenUsed="0"/>
    <w:lsdException w:name="Colorful Grid Accent 1" w:uiPriority="73" w:semiHidden="0" w:unhideWhenUsed="0"/>
    <w:lsdException w:name="Light Shading Accent 2" w:uiPriority="60" w:semiHidden="0" w:unhideWhenUsed="0"/>
    <w:lsdException w:name="Light List Accent 2" w:uiPriority="61" w:semiHidden="0" w:unhideWhenUsed="0"/>
    <w:lsdException w:name="Light Grid Accent 2" w:uiPriority="62" w:semiHidden="0" w:unhideWhenUsed="0"/>
    <w:lsdException w:name="Medium Shading 1 Accent 2" w:uiPriority="63" w:semiHidden="0" w:unhideWhenUsed="0"/>
    <w:lsdException w:name="Medium Shading 2 Accent 2" w:uiPriority="64" w:semiHidden="0" w:unhideWhenUsed="0"/>
    <w:lsdException w:name="Medium List 1 Accent 2" w:uiPriority="65" w:semiHidden="0" w:unhideWhenUsed="0"/>
    <w:lsdException w:name="Medium List 2 Accent 2" w:uiPriority="66" w:semiHidden="0" w:unhideWhenUsed="0"/>
    <w:lsdException w:name="Medium Grid 1 Accent 2" w:uiPriority="67" w:semiHidden="0" w:unhideWhenUsed="0"/>
    <w:lsdException w:name="Medium Grid 2 Accent 2" w:uiPriority="68" w:semiHidden="0" w:unhideWhenUsed="0"/>
    <w:lsdException w:name="Medium Grid 3 Accent 2" w:uiPriority="69" w:semiHidden="0" w:unhideWhenUsed="0"/>
    <w:lsdException w:name="Dark List Accent 2" w:uiPriority="70" w:semiHidden="0" w:unhideWhenUsed="0"/>
    <w:lsdException w:name="Colorful Shading Accent 2" w:uiPriority="71" w:semiHidden="0" w:unhideWhenUsed="0"/>
    <w:lsdException w:name="Colorful List Accent 2" w:uiPriority="72" w:semiHidden="0" w:unhideWhenUsed="0"/>
    <w:lsdException w:name="Colorful Grid Accent 2" w:uiPriority="73" w:semiHidden="0" w:unhideWhenUsed="0"/>
    <w:lsdException w:name="Light Shading Accent 3" w:uiPriority="60" w:semiHidden="0" w:unhideWhenUsed="0"/>
    <w:lsdException w:name="Light List Accent 3" w:uiPriority="61" w:semiHidden="0" w:unhideWhenUsed="0"/>
    <w:lsdException w:name="Light Grid Accent 3" w:uiPriority="62" w:semiHidden="0" w:unhideWhenUsed="0"/>
    <w:lsdException w:name="Medium Shading 1 Accent 3" w:uiPriority="63" w:semiHidden="0" w:unhideWhenUsed="0"/>
    <w:lsdException w:name="Medium Shading 2 Accent 3" w:uiPriority="64" w:semiHidden="0" w:unhideWhenUsed="0"/>
    <w:lsdException w:name="Medium List 1 Accent 3" w:uiPriority="65" w:semiHidden="0" w:unhideWhenUsed="0"/>
    <w:lsdException w:name="Medium List 2 Accent 3" w:uiPriority="66" w:semiHidden="0" w:unhideWhenUsed="0"/>
    <w:lsdException w:name="Medium Grid 1 Accent 3" w:uiPriority="67" w:semiHidden="0" w:unhideWhenUsed="0"/>
    <w:lsdException w:name="Medium Grid 2 Accent 3" w:uiPriority="68" w:semiHidden="0" w:unhideWhenUsed="0"/>
    <w:lsdException w:name="Medium Grid 3 Accent 3" w:uiPriority="69" w:semiHidden="0" w:unhideWhenUsed="0"/>
    <w:lsdException w:name="Dark List Accent 3" w:uiPriority="70" w:semiHidden="0" w:unhideWhenUsed="0"/>
    <w:lsdException w:name="Colorful Shading Accent 3" w:uiPriority="71" w:semiHidden="0" w:unhideWhenUsed="0"/>
    <w:lsdException w:name="Colorful List Accent 3" w:uiPriority="72" w:semiHidden="0" w:unhideWhenUsed="0"/>
    <w:lsdException w:name="Colorful Grid Accent 3" w:uiPriority="73" w:semiHidden="0" w:unhideWhenUsed="0"/>
    <w:lsdException w:name="Light Shading Accent 4" w:uiPriority="60" w:semiHidden="0" w:unhideWhenUsed="0"/>
    <w:lsdException w:name="Light List Accent 4" w:uiPriority="61" w:semiHidden="0" w:unhideWhenUsed="0"/>
    <w:lsdException w:name="Light Grid Accent 4" w:uiPriority="62" w:semiHidden="0" w:unhideWhenUsed="0"/>
    <w:lsdException w:name="Medium Shading 1 Accent 4" w:uiPriority="63" w:semiHidden="0" w:unhideWhenUsed="0"/>
    <w:lsdException w:name="Medium Shading 2 Accent 4" w:uiPriority="64" w:semiHidden="0" w:unhideWhenUsed="0"/>
    <w:lsdException w:name="Medium List 1 Accent 4" w:uiPriority="65" w:semiHidden="0" w:unhideWhenUsed="0"/>
    <w:lsdException w:name="Medium List 2 Accent 4" w:uiPriority="66" w:semiHidden="0" w:unhideWhenUsed="0"/>
    <w:lsdException w:name="Medium Grid 1 Accent 4" w:uiPriority="67" w:semiHidden="0" w:unhideWhenUsed="0"/>
    <w:lsdException w:name="Medium Grid 2 Accent 4" w:uiPriority="68" w:semiHidden="0" w:unhideWhenUsed="0"/>
    <w:lsdException w:name="Medium Grid 3 Accent 4" w:uiPriority="69" w:semiHidden="0" w:unhideWhenUsed="0"/>
    <w:lsdException w:name="Dark List Accent 4" w:uiPriority="70" w:semiHidden="0" w:unhideWhenUsed="0"/>
    <w:lsdException w:name="Colorful Shading Accent 4" w:uiPriority="71" w:semiHidden="0" w:unhideWhenUsed="0"/>
    <w:lsdException w:name="Colorful List Accent 4" w:uiPriority="72" w:semiHidden="0" w:unhideWhenUsed="0"/>
    <w:lsdException w:name="Colorful Grid Accent 4" w:uiPriority="73" w:semiHidden="0" w:unhideWhenUsed="0"/>
    <w:lsdException w:name="Light Shading Accent 5" w:uiPriority="60" w:semiHidden="0" w:unhideWhenUsed="0"/>
    <w:lsdException w:name="Light List Accent 5" w:uiPriority="61" w:semiHidden="0" w:unhideWhenUsed="0"/>
    <w:lsdException w:name="Light Grid Accent 5" w:uiPriority="62" w:semiHidden="0" w:unhideWhenUsed="0"/>
    <w:lsdException w:name="Medium Shading 1 Accent 5" w:uiPriority="63" w:semiHidden="0" w:unhideWhenUsed="0"/>
    <w:lsdException w:name="Medium Shading 2 Accent 5" w:uiPriority="64" w:semiHidden="0" w:unhideWhenUsed="0"/>
    <w:lsdException w:name="Medium List 1 Accent 5" w:uiPriority="65" w:semiHidden="0" w:unhideWhenUsed="0"/>
    <w:lsdException w:name="Medium List 2 Accent 5" w:uiPriority="66" w:semiHidden="0" w:unhideWhenUsed="0"/>
    <w:lsdException w:name="Medium Grid 1 Accent 5" w:uiPriority="67" w:semiHidden="0" w:unhideWhenUsed="0"/>
    <w:lsdException w:name="Medium Grid 2 Accent 5" w:uiPriority="68" w:semiHidden="0" w:unhideWhenUsed="0"/>
    <w:lsdException w:name="Medium Grid 3 Accent 5" w:uiPriority="69" w:semiHidden="0" w:unhideWhenUsed="0"/>
    <w:lsdException w:name="Dark List Accent 5" w:uiPriority="70" w:semiHidden="0" w:unhideWhenUsed="0"/>
    <w:lsdException w:name="Colorful Shading Accent 5" w:uiPriority="71" w:semiHidden="0" w:unhideWhenUsed="0"/>
    <w:lsdException w:name="Colorful List Accent 5" w:uiPriority="72" w:semiHidden="0" w:unhideWhenUsed="0"/>
    <w:lsdException w:name="Colorful Grid Accent 5" w:uiPriority="73" w:semiHidden="0" w:unhideWhenUsed="0"/>
    <w:lsdException w:name="Light Shading Accent 6" w:uiPriority="60" w:semiHidden="0" w:unhideWhenUsed="0"/>
    <w:lsdException w:name="Light List Accent 6" w:uiPriority="61" w:semiHidden="0" w:unhideWhenUsed="0"/>
    <w:lsdException w:name="Light Grid Accent 6" w:uiPriority="62" w:semiHidden="0" w:unhideWhenUsed="0"/>
    <w:lsdException w:name="Medium Shading 1 Accent 6" w:uiPriority="63" w:semiHidden="0" w:unhideWhenUsed="0"/>
    <w:lsdException w:name="Medium Shading 2 Accent 6" w:uiPriority="64" w:semiHidden="0" w:unhideWhenUsed="0"/>
    <w:lsdException w:name="Medium List 1 Accent 6" w:uiPriority="65" w:semiHidden="0" w:unhideWhenUsed="0"/>
    <w:lsdException w:name="Medium List 2 Accent 6" w:uiPriority="66" w:semiHidden="0" w:unhideWhenUsed="0"/>
    <w:lsdException w:name="Medium Grid 1 Accent 6" w:uiPriority="67" w:semiHidden="0" w:unhideWhenUsed="0"/>
    <w:lsdException w:name="Medium Grid 2 Accent 6" w:uiPriority="68" w:semiHidden="0" w:unhideWhenUsed="0"/>
    <w:lsdException w:name="Medium Grid 3 Accent 6" w:uiPriority="69" w:semiHidden="0" w:unhideWhenUsed="0"/>
    <w:lsdException w:name="Dark List Accent 6" w:uiPriority="70" w:semiHidden="0" w:unhideWhenUsed="0"/>
    <w:lsdException w:name="Colorful Shading Accent 6" w:uiPriority="71" w:semiHidden="0" w:unhideWhenUsed="0"/>
    <w:lsdException w:name="Colorful List Accent 6" w:uiPriority="72" w:semiHidden="0" w:unhideWhenUsed="0"/>
    <w:lsdException w:name="Colorful Grid Accent 6" w:uiPriority="73" w:semiHidden="0" w:unhideWhenUsed="0"/>
    <w:lsdException w:name="Subtle Emphasis" w:uiPriority="19" w:semiHidden="0" w:unhideWhenUsed="0" w:qFormat="1"/>
    <w:lsdException w:name="Intense Emphasis" w:uiPriority="21" w:semiHidden="0" w:unhideWhenUsed="0" w:qFormat="1"/>
    <w:lsdException w:name="Subtle Reference" w:uiPriority="31" w:semiHidden="0" w:unhideWhenUsed="0" w:qFormat="1"/>
    <w:lsdException w:name="Intense Reference" w:uiPriority="32" w:semiHidden="0" w:unhideWhenUsed="0" w:qFormat="1"/>
    <w:lsdException w:name="Book Title" w:uiPriority="33" w:semiHidden="0" w:unhideWhenUsed="0" w:qFormat="1"/>
    <w:lsdException w:name="Bibliography" w:uiPriority="37"/>
    <w:lsdException w:name="TOC Heading" w:uiPriority="39" w:qFormat="1"/>
  </w:latentStyles>
  <w:style w:type="paragraph" w:styleId="Normal" w:default="1">
    <w:name w:val="Normal"/>
    <w:qFormat/>
    <w:pPr>
      <w:widowControl/>
      <w:suppressAutoHyphens w:val="true"/>
      <w:bidi w:val="0"/>
      <w:spacing w:lineRule="auto" w:line="276" w:beforeAutospacing="0" w:before="0" w:afterAutospacing="0" w:after="200"/>
      <w:jc w:val="left"/>
    </w:pPr>
    <w:rPr>
      <w:rFonts w:ascii="Calibri" w:hAnsi="Calibri" w:eastAsia="Calibri" w:cs="Arial" w:asciiTheme="minorHAnsi" w:cstheme="minorBidi" w:eastAsiaTheme="minorHAnsi" w:hAnsiTheme="minorHAnsi"/>
      <w:color w:val="auto"/>
      <w:kern w:val="0"/>
      <w:sz w:val="22"/>
      <w:szCs w:val="22"/>
      <w:lang w:val="ru-RU" w:eastAsia="en-US" w:bidi="ar-SA"/>
    </w:rPr>
  </w:style>
  <w:style w:type="paragraph" w:styleId="1">
    <w:name w:val="Heading 1"/>
    <w:basedOn w:val="Normal"/>
    <w:uiPriority w:val="9"/>
    <w:qFormat/>
    <w:pPr>
      <w:keepNext w:val="true"/>
      <w:keepLines/>
      <w:spacing w:before="480" w:after="200"/>
      <w:outlineLvl w:val="0"/>
    </w:pPr>
    <w:rPr>
      <w:rFonts w:ascii="Arial" w:hAnsi="Arial" w:eastAsia="Arial" w:cs="Arial"/>
      <w:sz w:val="40"/>
      <w:szCs w:val="40"/>
    </w:rPr>
  </w:style>
  <w:style w:type="paragraph" w:styleId="2">
    <w:name w:val="Heading 2"/>
    <w:basedOn w:val="Normal"/>
    <w:uiPriority w:val="9"/>
    <w:semiHidden/>
    <w:unhideWhenUsed/>
    <w:qFormat/>
    <w:pPr>
      <w:keepNext w:val="true"/>
      <w:keepLines/>
      <w:spacing w:before="200" w:after="0"/>
      <w:outlineLvl w:val="1"/>
    </w:pPr>
    <w:rPr>
      <w:rFonts w:ascii="Cambria" w:hAnsi="Cambria" w:eastAsia="Arial" w:cs="Arial" w:asciiTheme="majorHAnsi" w:cstheme="majorBidi" w:eastAsiaTheme="majorEastAsia" w:hAnsiTheme="majorHAnsi"/>
      <w:b/>
      <w:bCs/>
      <w:color w:val="4F81BD" w:themeColor="accent1"/>
      <w:sz w:val="26"/>
      <w:szCs w:val="26"/>
    </w:rPr>
  </w:style>
  <w:style w:type="paragraph" w:styleId="3">
    <w:name w:val="Heading 3"/>
    <w:basedOn w:val="Normal"/>
    <w:uiPriority w:val="9"/>
    <w:unhideWhenUsed/>
    <w:qFormat/>
    <w:pPr>
      <w:keepNext w:val="true"/>
      <w:keepLines/>
      <w:spacing w:before="320" w:after="200"/>
      <w:outlineLvl w:val="2"/>
    </w:pPr>
    <w:rPr>
      <w:rFonts w:ascii="Arial" w:hAnsi="Arial" w:eastAsia="Arial" w:cs="Arial"/>
      <w:sz w:val="30"/>
      <w:szCs w:val="30"/>
    </w:rPr>
  </w:style>
  <w:style w:type="paragraph" w:styleId="4">
    <w:name w:val="Heading 4"/>
    <w:basedOn w:val="Normal"/>
    <w:uiPriority w:val="9"/>
    <w:unhideWhenUsed/>
    <w:qFormat/>
    <w:pPr>
      <w:keepNext w:val="true"/>
      <w:keepLines/>
      <w:spacing w:before="320" w:after="200"/>
      <w:outlineLvl w:val="3"/>
    </w:pPr>
    <w:rPr>
      <w:rFonts w:ascii="Arial" w:hAnsi="Arial" w:eastAsia="Arial" w:cs="Arial"/>
      <w:b/>
      <w:bCs/>
      <w:sz w:val="26"/>
      <w:szCs w:val="26"/>
    </w:rPr>
  </w:style>
  <w:style w:type="paragraph" w:styleId="5">
    <w:name w:val="Heading 5"/>
    <w:basedOn w:val="Normal"/>
    <w:uiPriority w:val="9"/>
    <w:unhideWhenUsed/>
    <w:qFormat/>
    <w:pPr>
      <w:keepNext w:val="true"/>
      <w:keepLines/>
      <w:spacing w:before="320" w:after="200"/>
      <w:outlineLvl w:val="4"/>
    </w:pPr>
    <w:rPr>
      <w:rFonts w:ascii="Arial" w:hAnsi="Arial" w:eastAsia="Arial" w:cs="Arial"/>
      <w:b/>
      <w:bCs/>
      <w:sz w:val="24"/>
      <w:szCs w:val="24"/>
    </w:rPr>
  </w:style>
  <w:style w:type="paragraph" w:styleId="6">
    <w:name w:val="Heading 6"/>
    <w:basedOn w:val="Normal"/>
    <w:uiPriority w:val="9"/>
    <w:unhideWhenUsed/>
    <w:qFormat/>
    <w:pPr>
      <w:keepNext w:val="true"/>
      <w:keepLines/>
      <w:spacing w:before="320" w:after="200"/>
      <w:outlineLvl w:val="5"/>
    </w:pPr>
    <w:rPr>
      <w:rFonts w:ascii="Arial" w:hAnsi="Arial" w:eastAsia="Arial" w:cs="Arial"/>
      <w:b/>
      <w:bCs/>
      <w:sz w:val="22"/>
      <w:szCs w:val="22"/>
    </w:rPr>
  </w:style>
  <w:style w:type="paragraph" w:styleId="7">
    <w:name w:val="Heading 7"/>
    <w:basedOn w:val="Normal"/>
    <w:uiPriority w:val="9"/>
    <w:unhideWhenUsed/>
    <w:qFormat/>
    <w:pPr>
      <w:keepNext w:val="true"/>
      <w:keepLines/>
      <w:spacing w:before="320" w:after="200"/>
      <w:outlineLvl w:val="6"/>
    </w:pPr>
    <w:rPr>
      <w:rFonts w:ascii="Arial" w:hAnsi="Arial" w:eastAsia="Arial" w:cs="Arial"/>
      <w:b/>
      <w:bCs/>
      <w:i/>
      <w:iCs/>
      <w:sz w:val="22"/>
      <w:szCs w:val="22"/>
    </w:rPr>
  </w:style>
  <w:style w:type="paragraph" w:styleId="8">
    <w:name w:val="Heading 8"/>
    <w:basedOn w:val="Normal"/>
    <w:uiPriority w:val="9"/>
    <w:unhideWhenUsed/>
    <w:qFormat/>
    <w:pPr>
      <w:keepNext w:val="true"/>
      <w:keepLines/>
      <w:spacing w:before="320" w:after="200"/>
      <w:outlineLvl w:val="7"/>
    </w:pPr>
    <w:rPr>
      <w:rFonts w:ascii="Arial" w:hAnsi="Arial" w:eastAsia="Arial" w:cs="Arial"/>
      <w:i/>
      <w:iCs/>
      <w:sz w:val="22"/>
      <w:szCs w:val="22"/>
    </w:rPr>
  </w:style>
  <w:style w:type="paragraph" w:styleId="9">
    <w:name w:val="Heading 9"/>
    <w:basedOn w:val="Normal"/>
    <w:uiPriority w:val="9"/>
    <w:unhideWhenUsed/>
    <w:qFormat/>
    <w:pPr>
      <w:keepNext w:val="true"/>
      <w:keepLines/>
      <w:spacing w:before="320" w:after="200"/>
      <w:outlineLvl w:val="8"/>
    </w:pPr>
    <w:rPr>
      <w:rFonts w:ascii="Arial" w:hAnsi="Arial" w:eastAsia="Arial" w:cs="Arial"/>
      <w:i/>
      <w:iCs/>
      <w:sz w:val="21"/>
      <w:szCs w:val="21"/>
    </w:rPr>
  </w:style>
  <w:style w:type="character" w:styleId="Heading1Char">
    <w:name w:val="Heading 1 Char"/>
    <w:basedOn w:val="DefaultParagraphFont"/>
    <w:uiPriority w:val="9"/>
    <w:qFormat/>
    <w:rPr>
      <w:rFonts w:ascii="Arial" w:hAnsi="Arial" w:eastAsia="Arial" w:cs="Arial"/>
      <w:sz w:val="40"/>
      <w:szCs w:val="40"/>
    </w:rPr>
  </w:style>
  <w:style w:type="character" w:styleId="Heading2Char">
    <w:name w:val="Heading 2 Char"/>
    <w:basedOn w:val="DefaultParagraphFont"/>
    <w:uiPriority w:val="9"/>
    <w:qFormat/>
    <w:rPr>
      <w:rFonts w:ascii="Arial" w:hAnsi="Arial" w:eastAsia="Arial" w:cs="Arial"/>
      <w:sz w:val="34"/>
    </w:rPr>
  </w:style>
  <w:style w:type="character" w:styleId="Heading3Char">
    <w:name w:val="Heading 3 Char"/>
    <w:basedOn w:val="DefaultParagraphFont"/>
    <w:uiPriority w:val="9"/>
    <w:qFormat/>
    <w:rPr>
      <w:rFonts w:ascii="Arial" w:hAnsi="Arial" w:eastAsia="Arial" w:cs="Arial"/>
      <w:sz w:val="30"/>
      <w:szCs w:val="30"/>
    </w:rPr>
  </w:style>
  <w:style w:type="character" w:styleId="Heading4Char">
    <w:name w:val="Heading 4 Char"/>
    <w:basedOn w:val="DefaultParagraphFont"/>
    <w:uiPriority w:val="9"/>
    <w:qFormat/>
    <w:rPr>
      <w:rFonts w:ascii="Arial" w:hAnsi="Arial" w:eastAsia="Arial" w:cs="Arial"/>
      <w:b/>
      <w:bCs/>
      <w:sz w:val="26"/>
      <w:szCs w:val="26"/>
    </w:rPr>
  </w:style>
  <w:style w:type="character" w:styleId="Heading5Char">
    <w:name w:val="Heading 5 Char"/>
    <w:basedOn w:val="DefaultParagraphFont"/>
    <w:uiPriority w:val="9"/>
    <w:qFormat/>
    <w:rPr>
      <w:rFonts w:ascii="Arial" w:hAnsi="Arial" w:eastAsia="Arial" w:cs="Arial"/>
      <w:b/>
      <w:bCs/>
      <w:sz w:val="24"/>
      <w:szCs w:val="24"/>
    </w:rPr>
  </w:style>
  <w:style w:type="character" w:styleId="Heading6Char">
    <w:name w:val="Heading 6 Char"/>
    <w:basedOn w:val="DefaultParagraphFont"/>
    <w:uiPriority w:val="9"/>
    <w:qFormat/>
    <w:rPr>
      <w:rFonts w:ascii="Arial" w:hAnsi="Arial" w:eastAsia="Arial" w:cs="Arial"/>
      <w:b/>
      <w:bCs/>
      <w:sz w:val="22"/>
      <w:szCs w:val="22"/>
    </w:rPr>
  </w:style>
  <w:style w:type="character" w:styleId="Heading7Char">
    <w:name w:val="Heading 7 Char"/>
    <w:basedOn w:val="DefaultParagraphFont"/>
    <w:uiPriority w:val="9"/>
    <w:qFormat/>
    <w:rPr>
      <w:rFonts w:ascii="Arial" w:hAnsi="Arial" w:eastAsia="Arial" w:cs="Arial"/>
      <w:b/>
      <w:bCs/>
      <w:i/>
      <w:iCs/>
      <w:sz w:val="22"/>
      <w:szCs w:val="22"/>
    </w:rPr>
  </w:style>
  <w:style w:type="character" w:styleId="Heading8Char">
    <w:name w:val="Heading 8 Char"/>
    <w:basedOn w:val="DefaultParagraphFont"/>
    <w:uiPriority w:val="9"/>
    <w:qFormat/>
    <w:rPr>
      <w:rFonts w:ascii="Arial" w:hAnsi="Arial" w:eastAsia="Arial" w:cs="Arial"/>
      <w:i/>
      <w:iCs/>
      <w:sz w:val="22"/>
      <w:szCs w:val="22"/>
    </w:rPr>
  </w:style>
  <w:style w:type="character" w:styleId="Heading9Char">
    <w:name w:val="Heading 9 Char"/>
    <w:basedOn w:val="DefaultParagraphFont"/>
    <w:uiPriority w:val="9"/>
    <w:qFormat/>
    <w:rPr>
      <w:rFonts w:ascii="Arial" w:hAnsi="Arial" w:eastAsia="Arial" w:cs="Arial"/>
      <w:i/>
      <w:iCs/>
      <w:sz w:val="21"/>
      <w:szCs w:val="21"/>
    </w:rPr>
  </w:style>
  <w:style w:type="character" w:styleId="TitleChar">
    <w:name w:val="Title Char"/>
    <w:basedOn w:val="DefaultParagraphFont"/>
    <w:uiPriority w:val="10"/>
    <w:qFormat/>
    <w:rPr>
      <w:sz w:val="48"/>
      <w:szCs w:val="48"/>
    </w:rPr>
  </w:style>
  <w:style w:type="character" w:styleId="SubtitleChar">
    <w:name w:val="Subtitle Char"/>
    <w:basedOn w:val="DefaultParagraphFont"/>
    <w:uiPriority w:val="11"/>
    <w:qFormat/>
    <w:rPr>
      <w:sz w:val="24"/>
      <w:szCs w:val="24"/>
    </w:rPr>
  </w:style>
  <w:style w:type="character" w:styleId="QuoteChar">
    <w:name w:val="Quote Char"/>
    <w:uiPriority w:val="29"/>
    <w:qFormat/>
    <w:rPr>
      <w:i/>
    </w:rPr>
  </w:style>
  <w:style w:type="character" w:styleId="IntenseQuoteChar">
    <w:name w:val="Intense Quote Char"/>
    <w:uiPriority w:val="30"/>
    <w:qFormat/>
    <w:rPr>
      <w:i/>
    </w:rPr>
  </w:style>
  <w:style w:type="character" w:styleId="HeaderChar">
    <w:name w:val="Header Char"/>
    <w:basedOn w:val="DefaultParagraphFont"/>
    <w:uiPriority w:val="99"/>
    <w:qFormat/>
    <w:rPr/>
  </w:style>
  <w:style w:type="character" w:styleId="FooterChar">
    <w:name w:val="Footer Char"/>
    <w:basedOn w:val="DefaultParagraphFont"/>
    <w:uiPriority w:val="99"/>
    <w:qFormat/>
    <w:rPr/>
  </w:style>
  <w:style w:type="character" w:styleId="CaptionChar">
    <w:name w:val="Caption Char"/>
    <w:uiPriority w:val="99"/>
    <w:qFormat/>
    <w:rPr/>
  </w:style>
  <w:style w:type="character" w:styleId="FootnoteTextChar">
    <w:name w:val="Footnote Text Char"/>
    <w:uiPriority w:val="99"/>
    <w:qFormat/>
    <w:rPr>
      <w:sz w:val="18"/>
    </w:rPr>
  </w:style>
  <w:style w:type="character" w:styleId="Style5">
    <w:name w:val="Символ сноски"/>
    <w:uiPriority w:val="99"/>
    <w:unhideWhenUsed/>
    <w:qFormat/>
    <w:rPr>
      <w:vertAlign w:val="superscript"/>
    </w:rPr>
  </w:style>
  <w:style w:type="character" w:styleId="Style6">
    <w:name w:val="Footnote Reference"/>
    <w:rPr>
      <w:vertAlign w:val="superscript"/>
    </w:rPr>
  </w:style>
  <w:style w:type="character" w:styleId="EndnoteTextChar">
    <w:name w:val="Endnote Text Char"/>
    <w:uiPriority w:val="99"/>
    <w:qFormat/>
    <w:rPr>
      <w:sz w:val="20"/>
    </w:rPr>
  </w:style>
  <w:style w:type="character" w:styleId="Style7">
    <w:name w:val="Символ концевой сноски"/>
    <w:uiPriority w:val="99"/>
    <w:semiHidden/>
    <w:unhideWhenUsed/>
    <w:qFormat/>
    <w:rPr>
      <w:vertAlign w:val="superscript"/>
    </w:rPr>
  </w:style>
  <w:style w:type="character" w:styleId="Style8">
    <w:name w:val="Endnote Reference"/>
    <w:rPr>
      <w:vertAlign w:val="superscript"/>
    </w:rPr>
  </w:style>
  <w:style w:type="character" w:styleId="DefaultParagraphFont" w:default="1">
    <w:name w:val="Default Paragraph Font"/>
    <w:uiPriority w:val="1"/>
    <w:semiHidden/>
    <w:unhideWhenUsed/>
    <w:qFormat/>
    <w:rPr/>
  </w:style>
  <w:style w:type="character" w:styleId="21" w:customStyle="1">
    <w:name w:val="Заголовок 2 Знак"/>
    <w:basedOn w:val="DefaultParagraphFont"/>
    <w:uiPriority w:val="9"/>
    <w:semiHidden/>
    <w:qFormat/>
    <w:rPr>
      <w:rFonts w:ascii="Cambria" w:hAnsi="Cambria" w:eastAsia="Arial" w:cs="Arial" w:asciiTheme="majorHAnsi" w:cstheme="majorBidi" w:eastAsiaTheme="majorEastAsia" w:hAnsiTheme="majorHAnsi"/>
      <w:b/>
      <w:bCs/>
      <w:color w:val="4F81BD" w:themeColor="accent1"/>
      <w:sz w:val="26"/>
      <w:szCs w:val="26"/>
    </w:rPr>
  </w:style>
  <w:style w:type="character" w:styleId="Style9" w:customStyle="1">
    <w:name w:val="Основной текст_"/>
    <w:basedOn w:val="DefaultParagraphFont"/>
    <w:qFormat/>
    <w:rPr>
      <w:rFonts w:ascii="Times New Roman" w:hAnsi="Times New Roman" w:eastAsia="Times New Roman" w:cs="Times New Roman"/>
      <w:sz w:val="27"/>
      <w:szCs w:val="27"/>
      <w:shd w:fill="FFFFFF" w:val="clear"/>
    </w:rPr>
  </w:style>
  <w:style w:type="character" w:styleId="-">
    <w:name w:val="Hyperlink"/>
    <w:basedOn w:val="DefaultParagraphFont"/>
    <w:uiPriority w:val="99"/>
    <w:semiHidden/>
    <w:unhideWhenUsed/>
    <w:rPr>
      <w:color w:val="0000FF"/>
      <w:u w:val="single"/>
    </w:rPr>
  </w:style>
  <w:style w:type="paragraph" w:styleId="Style10">
    <w:name w:val="Заголовок"/>
    <w:basedOn w:val="Normal"/>
    <w:next w:val="Style11"/>
    <w:qFormat/>
    <w:pPr>
      <w:keepNext w:val="true"/>
      <w:spacing w:before="240" w:after="120"/>
    </w:pPr>
    <w:rPr>
      <w:rFonts w:ascii="PT Astra Serif" w:hAnsi="PT Astra Serif" w:eastAsia="Tahoma" w:cs="Noto Sans Devanagari"/>
      <w:sz w:val="28"/>
      <w:szCs w:val="28"/>
    </w:rPr>
  </w:style>
  <w:style w:type="paragraph" w:styleId="Style11">
    <w:name w:val="Body Text"/>
    <w:basedOn w:val="Normal"/>
    <w:pPr>
      <w:spacing w:lineRule="auto" w:line="276" w:before="0" w:after="140"/>
    </w:pPr>
    <w:rPr/>
  </w:style>
  <w:style w:type="paragraph" w:styleId="Style12">
    <w:name w:val="List"/>
    <w:basedOn w:val="Style11"/>
    <w:pPr/>
    <w:rPr>
      <w:rFonts w:ascii="PT Astra Serif" w:hAnsi="PT Astra Serif" w:cs="Noto Sans Devanagari"/>
    </w:rPr>
  </w:style>
  <w:style w:type="paragraph" w:styleId="Style13">
    <w:name w:val="Caption"/>
    <w:basedOn w:val="Normal"/>
    <w:uiPriority w:val="35"/>
    <w:semiHidden/>
    <w:unhideWhenUsed/>
    <w:qFormat/>
    <w:pPr>
      <w:spacing w:lineRule="auto" w:line="276"/>
    </w:pPr>
    <w:rPr>
      <w:b/>
      <w:bCs/>
      <w:color w:val="4F81BD" w:themeColor="accent1"/>
      <w:sz w:val="18"/>
      <w:szCs w:val="18"/>
    </w:rPr>
  </w:style>
  <w:style w:type="paragraph" w:styleId="Style14">
    <w:name w:val="Указатель"/>
    <w:basedOn w:val="Normal"/>
    <w:qFormat/>
    <w:pPr>
      <w:suppressLineNumbers/>
    </w:pPr>
    <w:rPr>
      <w:rFonts w:ascii="PT Astra Serif" w:hAnsi="PT Astra Serif" w:cs="Noto Sans Devanagari"/>
    </w:rPr>
  </w:style>
  <w:style w:type="paragraph" w:styleId="ListParagraph">
    <w:name w:val="List Paragraph"/>
    <w:basedOn w:val="Normal"/>
    <w:uiPriority w:val="34"/>
    <w:qFormat/>
    <w:pPr>
      <w:spacing w:before="0" w:after="200"/>
      <w:ind w:left="720" w:hanging="0"/>
      <w:contextualSpacing/>
    </w:pPr>
    <w:rPr/>
  </w:style>
  <w:style w:type="paragraph" w:styleId="NoSpacing">
    <w:name w:val="No Spacing"/>
    <w:uiPriority w:val="1"/>
    <w:qFormat/>
    <w:pPr>
      <w:widowControl/>
      <w:suppressAutoHyphens w:val="true"/>
      <w:bidi w:val="0"/>
      <w:spacing w:lineRule="auto" w:line="240" w:beforeAutospacing="0" w:before="0" w:afterAutospacing="0" w:after="0"/>
      <w:jc w:val="left"/>
    </w:pPr>
    <w:rPr>
      <w:rFonts w:ascii="Calibri" w:hAnsi="Calibri" w:eastAsia="Calibri" w:cs="Arial" w:asciiTheme="minorHAnsi" w:cstheme="minorBidi" w:eastAsiaTheme="minorHAnsi" w:hAnsiTheme="minorHAnsi"/>
      <w:color w:val="auto"/>
      <w:kern w:val="0"/>
      <w:sz w:val="22"/>
      <w:szCs w:val="22"/>
      <w:lang w:val="ru-RU" w:eastAsia="en-US" w:bidi="ar-SA"/>
    </w:rPr>
  </w:style>
  <w:style w:type="paragraph" w:styleId="Style15">
    <w:name w:val="Title"/>
    <w:basedOn w:val="Normal"/>
    <w:uiPriority w:val="10"/>
    <w:qFormat/>
    <w:pPr>
      <w:spacing w:before="300" w:after="200"/>
      <w:contextualSpacing/>
    </w:pPr>
    <w:rPr>
      <w:sz w:val="48"/>
      <w:szCs w:val="48"/>
    </w:rPr>
  </w:style>
  <w:style w:type="paragraph" w:styleId="Style16">
    <w:name w:val="Subtitle"/>
    <w:basedOn w:val="Normal"/>
    <w:uiPriority w:val="11"/>
    <w:qFormat/>
    <w:pPr>
      <w:spacing w:before="200" w:after="200"/>
    </w:pPr>
    <w:rPr>
      <w:sz w:val="24"/>
      <w:szCs w:val="24"/>
    </w:rPr>
  </w:style>
  <w:style w:type="paragraph" w:styleId="Quote">
    <w:name w:val="Quote"/>
    <w:basedOn w:val="Normal"/>
    <w:uiPriority w:val="29"/>
    <w:qFormat/>
    <w:pPr>
      <w:ind w:left="720" w:right="720" w:hanging="0"/>
    </w:pPr>
    <w:rPr>
      <w:i/>
    </w:rPr>
  </w:style>
  <w:style w:type="paragraph" w:styleId="IntenseQuote">
    <w:name w:val="Intense Quote"/>
    <w:basedOn w:val="Normal"/>
    <w:uiPriority w:val="30"/>
    <w:qFormat/>
    <w:pPr>
      <w:pBdr>
        <w:top w:val="single" w:sz="4" w:space="5" w:color="FFFFFF"/>
        <w:left w:val="single" w:sz="4" w:space="10" w:color="FFFFFF"/>
        <w:bottom w:val="single" w:sz="4" w:space="5" w:color="FFFFFF"/>
        <w:right w:val="single" w:sz="4" w:space="10" w:color="FFFFFF"/>
      </w:pBdr>
      <w:shd w:val="clear" w:color="auto" w:fill="F2F2F2"/>
      <w:spacing w:before="0" w:after="200"/>
      <w:ind w:left="720" w:right="720" w:hanging="0"/>
    </w:pPr>
    <w:rPr>
      <w:i/>
    </w:rPr>
  </w:style>
  <w:style w:type="paragraph" w:styleId="Style17">
    <w:name w:val="Колонтитул"/>
    <w:basedOn w:val="Normal"/>
    <w:qFormat/>
    <w:pPr/>
    <w:rPr/>
  </w:style>
  <w:style w:type="paragraph" w:styleId="Style18">
    <w:name w:val="Header"/>
    <w:basedOn w:val="Normal"/>
    <w:uiPriority w:val="99"/>
    <w:unhideWhenUsed/>
    <w:pPr>
      <w:tabs>
        <w:tab w:val="clear" w:pos="708"/>
        <w:tab w:val="center" w:pos="7143" w:leader="none"/>
        <w:tab w:val="right" w:pos="14287" w:leader="none"/>
      </w:tabs>
      <w:spacing w:lineRule="auto" w:line="240" w:before="0" w:after="0"/>
    </w:pPr>
    <w:rPr/>
  </w:style>
  <w:style w:type="paragraph" w:styleId="Style19">
    <w:name w:val="Footer"/>
    <w:basedOn w:val="Normal"/>
    <w:uiPriority w:val="99"/>
    <w:unhideWhenUsed/>
    <w:pPr>
      <w:tabs>
        <w:tab w:val="clear" w:pos="708"/>
        <w:tab w:val="center" w:pos="7143" w:leader="none"/>
        <w:tab w:val="right" w:pos="14287" w:leader="none"/>
      </w:tabs>
      <w:spacing w:lineRule="auto" w:line="240" w:before="0" w:after="0"/>
    </w:pPr>
    <w:rPr/>
  </w:style>
  <w:style w:type="paragraph" w:styleId="Style20">
    <w:name w:val="Footnote Text"/>
    <w:basedOn w:val="Normal"/>
    <w:uiPriority w:val="99"/>
    <w:semiHidden/>
    <w:unhideWhenUsed/>
    <w:pPr>
      <w:spacing w:lineRule="auto" w:line="240" w:before="0" w:after="40"/>
    </w:pPr>
    <w:rPr>
      <w:sz w:val="18"/>
    </w:rPr>
  </w:style>
  <w:style w:type="paragraph" w:styleId="Style21">
    <w:name w:val="Endnote Text"/>
    <w:basedOn w:val="Normal"/>
    <w:uiPriority w:val="99"/>
    <w:semiHidden/>
    <w:unhideWhenUsed/>
    <w:pPr>
      <w:spacing w:lineRule="auto" w:line="240" w:before="0" w:after="0"/>
    </w:pPr>
    <w:rPr>
      <w:sz w:val="20"/>
    </w:rPr>
  </w:style>
  <w:style w:type="paragraph" w:styleId="11">
    <w:name w:val="TOC 1"/>
    <w:basedOn w:val="Normal"/>
    <w:uiPriority w:val="39"/>
    <w:unhideWhenUsed/>
    <w:pPr>
      <w:spacing w:before="0" w:after="57"/>
      <w:ind w:left="0" w:right="0" w:hanging="0"/>
    </w:pPr>
    <w:rPr/>
  </w:style>
  <w:style w:type="paragraph" w:styleId="22">
    <w:name w:val="TOC 2"/>
    <w:basedOn w:val="Normal"/>
    <w:uiPriority w:val="39"/>
    <w:unhideWhenUsed/>
    <w:pPr>
      <w:spacing w:before="0" w:after="57"/>
      <w:ind w:left="283" w:right="0" w:hanging="0"/>
    </w:pPr>
    <w:rPr/>
  </w:style>
  <w:style w:type="paragraph" w:styleId="31">
    <w:name w:val="TOC 3"/>
    <w:basedOn w:val="Normal"/>
    <w:uiPriority w:val="39"/>
    <w:unhideWhenUsed/>
    <w:pPr>
      <w:spacing w:before="0" w:after="57"/>
      <w:ind w:left="567" w:right="0" w:hanging="0"/>
    </w:pPr>
    <w:rPr/>
  </w:style>
  <w:style w:type="paragraph" w:styleId="41">
    <w:name w:val="TOC 4"/>
    <w:basedOn w:val="Normal"/>
    <w:uiPriority w:val="39"/>
    <w:unhideWhenUsed/>
    <w:pPr>
      <w:spacing w:before="0" w:after="57"/>
      <w:ind w:left="850" w:right="0" w:hanging="0"/>
    </w:pPr>
    <w:rPr/>
  </w:style>
  <w:style w:type="paragraph" w:styleId="51">
    <w:name w:val="TOC 5"/>
    <w:basedOn w:val="Normal"/>
    <w:uiPriority w:val="39"/>
    <w:unhideWhenUsed/>
    <w:pPr>
      <w:spacing w:before="0" w:after="57"/>
      <w:ind w:left="1134" w:right="0" w:hanging="0"/>
    </w:pPr>
    <w:rPr/>
  </w:style>
  <w:style w:type="paragraph" w:styleId="61">
    <w:name w:val="TOC 6"/>
    <w:basedOn w:val="Normal"/>
    <w:uiPriority w:val="39"/>
    <w:unhideWhenUsed/>
    <w:pPr>
      <w:spacing w:before="0" w:after="57"/>
      <w:ind w:left="1417" w:right="0" w:hanging="0"/>
    </w:pPr>
    <w:rPr/>
  </w:style>
  <w:style w:type="paragraph" w:styleId="71">
    <w:name w:val="TOC 7"/>
    <w:basedOn w:val="Normal"/>
    <w:uiPriority w:val="39"/>
    <w:unhideWhenUsed/>
    <w:pPr>
      <w:spacing w:before="0" w:after="57"/>
      <w:ind w:left="1701" w:right="0" w:hanging="0"/>
    </w:pPr>
    <w:rPr/>
  </w:style>
  <w:style w:type="paragraph" w:styleId="81">
    <w:name w:val="TOC 8"/>
    <w:basedOn w:val="Normal"/>
    <w:uiPriority w:val="39"/>
    <w:unhideWhenUsed/>
    <w:pPr>
      <w:spacing w:before="0" w:after="57"/>
      <w:ind w:left="1984" w:right="0" w:hanging="0"/>
    </w:pPr>
    <w:rPr/>
  </w:style>
  <w:style w:type="paragraph" w:styleId="91">
    <w:name w:val="TOC 9"/>
    <w:basedOn w:val="Normal"/>
    <w:uiPriority w:val="39"/>
    <w:unhideWhenUsed/>
    <w:pPr>
      <w:spacing w:before="0" w:after="57"/>
      <w:ind w:left="2268" w:right="0" w:hanging="0"/>
    </w:pPr>
    <w:rPr/>
  </w:style>
  <w:style w:type="paragraph" w:styleId="Style22">
    <w:name w:val="Index Heading"/>
    <w:basedOn w:val="Style10"/>
    <w:pPr/>
    <w:rPr/>
  </w:style>
  <w:style w:type="paragraph" w:styleId="Style23">
    <w:name w:val="TOC Heading"/>
    <w:uiPriority w:val="39"/>
    <w:unhideWhenUsed/>
    <w:pPr>
      <w:widowControl/>
      <w:suppressAutoHyphens w:val="true"/>
      <w:bidi w:val="0"/>
      <w:spacing w:lineRule="auto" w:line="276" w:beforeAutospacing="0" w:before="0" w:afterAutospacing="0" w:after="200"/>
      <w:jc w:val="left"/>
    </w:pPr>
    <w:rPr>
      <w:rFonts w:ascii="Calibri" w:hAnsi="Calibri" w:eastAsia="Calibri" w:cs="Arial" w:asciiTheme="minorHAnsi" w:cstheme="minorBidi" w:eastAsiaTheme="minorHAnsi" w:hAnsiTheme="minorHAnsi"/>
      <w:color w:val="auto"/>
      <w:kern w:val="0"/>
      <w:sz w:val="22"/>
      <w:szCs w:val="22"/>
      <w:lang w:val="ru-RU" w:eastAsia="en-US" w:bidi="ar-SA"/>
    </w:rPr>
  </w:style>
  <w:style w:type="paragraph" w:styleId="Tableoffigures">
    <w:name w:val="table of figures"/>
    <w:basedOn w:val="Normal"/>
    <w:uiPriority w:val="99"/>
    <w:unhideWhenUsed/>
    <w:qFormat/>
    <w:pPr>
      <w:spacing w:before="0" w:afterAutospacing="0" w:after="0"/>
    </w:pPr>
    <w:rPr/>
  </w:style>
  <w:style w:type="paragraph" w:styleId="72" w:customStyle="1">
    <w:name w:val="Основной текст7"/>
    <w:basedOn w:val="Normal"/>
    <w:qFormat/>
    <w:pPr>
      <w:shd w:val="clear" w:color="auto" w:fill="FFFFFF"/>
      <w:spacing w:lineRule="exact" w:line="341" w:before="0" w:after="300"/>
      <w:jc w:val="center"/>
    </w:pPr>
    <w:rPr>
      <w:rFonts w:ascii="Times New Roman" w:hAnsi="Times New Roman" w:eastAsia="Times New Roman" w:cs="Times New Roman"/>
      <w:sz w:val="27"/>
      <w:szCs w:val="27"/>
    </w:rPr>
  </w:style>
  <w:style w:type="paragraph" w:styleId="Standard" w:customStyle="1">
    <w:name w:val="Standard"/>
    <w:qFormat/>
    <w:pPr>
      <w:keepNext w:val="false"/>
      <w:keepLines w:val="false"/>
      <w:pageBreakBefore w:val="false"/>
      <w:widowControl w:val="false"/>
      <w:shd w:val="nil" w:color="000000"/>
      <w:suppressAutoHyphens w:val="true"/>
      <w:bidi w:val="0"/>
      <w:spacing w:lineRule="auto" w:line="240" w:beforeAutospacing="0" w:before="0" w:afterAutospacing="0" w:after="0"/>
      <w:ind w:left="0" w:right="0" w:hanging="0"/>
      <w:jc w:val="left"/>
    </w:pPr>
    <w:rPr>
      <w:rFonts w:ascii="Arial" w:hAnsi="Arial" w:eastAsia="Andale Sans UI" w:cs="Arial"/>
      <w:b w:val="false"/>
      <w:bCs w:val="false"/>
      <w:i w:val="false"/>
      <w:iCs w:val="false"/>
      <w:caps w:val="false"/>
      <w:smallCaps w:val="false"/>
      <w:strike w:val="false"/>
      <w:dstrike w:val="false"/>
      <w:vanish w:val="false"/>
      <w:color w:val="auto"/>
      <w:spacing w:val="0"/>
      <w:kern w:val="0"/>
      <w:position w:val="0"/>
      <w:sz w:val="24"/>
      <w:sz w:val="24"/>
      <w:szCs w:val="24"/>
      <w:u w:val="none"/>
      <w:vertAlign w:val="baseline"/>
      <w:lang w:val="ru-RU" w:eastAsia="zh-CN" w:bidi="hi-IN"/>
      <w14:ligatures w14:val="none"/>
    </w:rPr>
  </w:style>
  <w:style w:type="numbering" w:styleId="NoList" w:default="1">
    <w:name w:val="No List"/>
    <w:uiPriority w:val="99"/>
    <w:semiHidden/>
    <w:unhideWhenUsed/>
    <w:qFormat/>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hyperlink" Target="mailto:22press_rosreestr@mail.ru" TargetMode="External"/><Relationship Id="rId5" Type="http://schemas.openxmlformats.org/officeDocument/2006/relationships/hyperlink" Target="http://www.rosreestr.gov.ru/" TargetMode="External"/><Relationship Id="rId6" Type="http://schemas.openxmlformats.org/officeDocument/2006/relationships/hyperlink" Target="https://dzen.ru/id/6392ad9bbc8b8d2fd42961a7" TargetMode="External"/><Relationship Id="rId7" Type="http://schemas.openxmlformats.org/officeDocument/2006/relationships/hyperlink" Target="https://vk.com/rosreestr_altaiskii_krai" TargetMode="External"/><Relationship Id="rId8" Type="http://schemas.openxmlformats.org/officeDocument/2006/relationships/hyperlink" Target="https://ok.ru/rosreestr22alt.krai" TargetMode="External"/><Relationship Id="rId9" Type="http://schemas.openxmlformats.org/officeDocument/2006/relationships/fontTable" Target="fontTable.xml"/><Relationship Id="rId10" Type="http://schemas.openxmlformats.org/officeDocument/2006/relationships/settings" Target="settings.xml"/><Relationship Id="rId11" Type="http://schemas.openxmlformats.org/officeDocument/2006/relationships/theme" Target="theme/theme1.xml"/>
</Relationships>
</file>

<file path=word/theme/theme1.xml><?xml version="1.0" encoding="utf-8"?>
<a:theme xmlns:a="http://schemas.openxmlformats.org/drawingml/2006/main" xmlns:r="http://schemas.openxmlformats.org/officeDocument/2006/relationships" xmlns:p="http://schemas.openxmlformats.org/presentation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TotalTime>12</TotalTime>
  <Application>LibreOffice/7.5.6.2$Linux_X86_64 LibreOffice_project/50$Build-2</Application>
  <AppVersion>15.0000</AppVersion>
  <Pages>3</Pages>
  <Words>812</Words>
  <Characters>6581</Characters>
  <CharactersWithSpaces>7503</CharactersWithSpaces>
  <Paragraphs>29</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2018-10-25T08:02:00Z</dcterms:created>
  <dc:creator>Докукина Людмила Геннадьевна</dc:creator>
  <dc:description/>
  <dc:language>ru-RU</dc:language>
  <cp:lastModifiedBy/>
  <dcterms:modified xsi:type="dcterms:W3CDTF">2026-02-05T16:08:26Z</dcterms:modified>
  <cp:revision>25</cp:revision>
  <dc:subject/>
  <dc:title/>
</cp:coreProperties>
</file>

<file path=docProps/custom.xml><?xml version="1.0" encoding="utf-8"?>
<Properties xmlns="http://schemas.openxmlformats.org/officeDocument/2006/custom-properties" xmlns:vt="http://schemas.openxmlformats.org/officeDocument/2006/docPropsVTypes"/>
</file>